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1371600" cy="730490"/>
            <wp:docPr id="1" name="Picture 1"/>
            <wp:cNvGraphicFramePr>
              <a:graphicFrameLocks noChangeAspect="1"/>
            </wp:cNvGraphicFramePr>
            <a:graphic>
              <a:graphicData uri="http://schemas.openxmlformats.org/drawingml/2006/picture">
                <pic:pic>
                  <pic:nvPicPr>
                    <pic:cNvPr id="0" name="woxsen_logo.jpeg"/>
                    <pic:cNvPicPr/>
                  </pic:nvPicPr>
                  <pic:blipFill>
                    <a:blip r:embed="rId9"/>
                    <a:stretch>
                      <a:fillRect/>
                    </a:stretch>
                  </pic:blipFill>
                  <pic:spPr>
                    <a:xfrm>
                      <a:off x="0" y="0"/>
                      <a:ext cx="1371600" cy="730490"/>
                    </a:xfrm>
                    <a:prstGeom prst="rect"/>
                  </pic:spPr>
                </pic:pic>
              </a:graphicData>
            </a:graphic>
          </wp:inline>
        </w:drawing>
      </w:r>
    </w:p>
    <w:p/>
    <w:p/>
    <w:p/>
    <w:p>
      <w:pPr>
        <w:jc w:val="center"/>
      </w:pPr>
      <w:r>
        <w:rPr>
          <w:b/>
          <w:color w:val="000000"/>
          <w:sz w:val="52"/>
        </w:rPr>
        <w:t>PROJECT REPORT</w:t>
      </w:r>
    </w:p>
    <w:p/>
    <w:p>
      <w:pPr>
        <w:jc w:val="center"/>
      </w:pPr>
      <w:r>
        <w:rPr>
          <w:color w:val="000000"/>
          <w:sz w:val="36"/>
        </w:rPr>
        <w:t>Underwater Semantic Segmentation Using Deep Learning</w:t>
      </w:r>
    </w:p>
    <w:p/>
    <w:p/>
    <w:p/>
    <w:p/>
    <w:p/>
    <w:p>
      <w:pPr>
        <w:jc w:val="center"/>
      </w:pPr>
      <w:r>
        <w:rPr>
          <w:b/>
          <w:sz w:val="28"/>
        </w:rPr>
        <w:t>Submitted by:</w:t>
      </w:r>
    </w:p>
    <w:p>
      <w:pPr>
        <w:jc w:val="center"/>
      </w:pPr>
      <w:r>
        <w:rPr>
          <w:sz w:val="28"/>
        </w:rPr>
        <w:t>Palvasha Madireddy</w:t>
        <w:br/>
        <w:t>B.Tech, AI &amp; ML</w:t>
        <w:br/>
        <w:t>Woxsen University</w:t>
      </w:r>
    </w:p>
    <w:p/>
    <w:p/>
    <w:p>
      <w:pPr>
        <w:jc w:val="center"/>
      </w:pPr>
      <w:r>
        <w:rPr>
          <w:b/>
          <w:sz w:val="28"/>
        </w:rPr>
        <w:t>Under the guidance of:</w:t>
      </w:r>
    </w:p>
    <w:p>
      <w:pPr>
        <w:jc w:val="center"/>
      </w:pPr>
      <w:r>
        <w:rPr>
          <w:sz w:val="28"/>
        </w:rPr>
        <w:t>[Faculty Name]</w:t>
        <w:br/>
        <w:t>Assistant Professor</w:t>
        <w:br/>
        <w:t>Department of AI &amp; ML</w:t>
      </w:r>
    </w:p>
    <w:p/>
    <w:p/>
    <w:p/>
    <w:p/>
    <w:p>
      <w:pPr>
        <w:jc w:val="center"/>
      </w:pPr>
      <w:r>
        <w:rPr>
          <w:sz w:val="28"/>
        </w:rPr>
        <w:t>Woxsen University</w:t>
        <w:br/>
        <w:t>Hyderabad</w:t>
      </w:r>
    </w:p>
    <w:p>
      <w:pPr>
        <w:jc w:val="center"/>
      </w:pPr>
      <w:r>
        <w:rPr>
          <w:sz w:val="28"/>
        </w:rPr>
        <w:t>2026</w:t>
      </w:r>
    </w:p>
    <w:p>
      <w:r>
        <w:br w:type="page"/>
      </w:r>
    </w:p>
    <w:p>
      <w:pPr>
        <w:jc w:val="center"/>
      </w:pPr>
      <w:r>
        <w:rPr>
          <w:b/>
          <w:sz w:val="36"/>
        </w:rPr>
        <w:t>CERTIFICATE</w:t>
      </w:r>
    </w:p>
    <w:p/>
    <w:p>
      <w:r>
        <w:t>This is to certify that the project report entitled 'Underwater Semantic Segmentation using Deep Learning' submitted by Palvasha Madireddy in partial fulfillment of the requirements for the award of the degree of B. Tech. in Artificial Intelligence and Machine Learning is a bonafide record of work carried out by the student under my supervision and guidance.</w:t>
      </w:r>
    </w:p>
    <w:p/>
    <w:p>
      <w:r>
        <w:t>The work embodied in this project report has been carried out by the candidate and has not been submitted elsewhere for a degree.</w:t>
      </w:r>
    </w:p>
    <w:p/>
    <w:p/>
    <w:p/>
    <w:p/>
    <w:p>
      <w:pPr>
        <w:jc w:val="center"/>
      </w:pPr>
      <w:r>
        <w:t>__________________________</w:t>
        <w:br/>
        <w:t>Signature of Mentor</w:t>
        <w:br/>
        <w:t>[Name] [Designation]</w:t>
        <w:br/>
        <w:t>Date</w:t>
      </w:r>
    </w:p>
    <w:p>
      <w:r>
        <w:br w:type="page"/>
      </w:r>
    </w:p>
    <w:p>
      <w:pPr>
        <w:jc w:val="center"/>
      </w:pPr>
      <w:r>
        <w:rPr>
          <w:b/>
          <w:sz w:val="36"/>
        </w:rPr>
        <w:t>DECLARATION</w:t>
      </w:r>
    </w:p>
    <w:p/>
    <w:p>
      <w:r>
        <w:t>I hereby declare that the project work entitled 'Underwater Semantic Segmentation using Deep Learning' submitted to Woxsen University, Hyderabad, in partial fulfillment of the requirements for the award of the degree of B. Tech. in Artificial Intelligence and Machine Learning is my original work and has been carried out under the guidance of [Guide Name].</w:t>
      </w:r>
    </w:p>
    <w:p/>
    <w:p>
      <w:r>
        <w:t>I further declare that the work reported in this project has not been submitted and will not be submitted, either in part or in full, for the award of any other degree or diploma.</w:t>
      </w:r>
    </w:p>
    <w:p/>
    <w:p/>
    <w:p/>
    <w:p/>
    <w:p>
      <w:pPr>
        <w:jc w:val="right"/>
      </w:pPr>
      <w:r>
        <w:t>__________________________</w:t>
        <w:br/>
        <w:t>Signature of Student</w:t>
        <w:br/>
        <w:t>Palvasha Madireddy</w:t>
      </w:r>
    </w:p>
    <w:p>
      <w:r>
        <w:br w:type="page"/>
      </w:r>
    </w:p>
    <w:p>
      <w:pPr>
        <w:jc w:val="center"/>
      </w:pPr>
      <w:r>
        <w:rPr>
          <w:b/>
          <w:sz w:val="36"/>
        </w:rPr>
        <w:t>ACKNOWLEDGMENT</w:t>
      </w:r>
    </w:p>
    <w:p/>
    <w:p>
      <w:r>
        <w:t>I would like to express my sincere gratitude to all those who have contributed to the successful completion of this project on Underwater Semantic Segmentation using Deep Learning.</w:t>
      </w:r>
    </w:p>
    <w:p/>
    <w:p>
      <w:r>
        <w:t>First and foremost, I extend my heartfelt thanks to my project guide, [Guide Name], [Designation], for their invaluable guidance, continuous support, and constructive feedback throughout the duration of this project. Their expertise in deep learning and computer vision has been instrumental in shaping this work.</w:t>
      </w:r>
    </w:p>
    <w:p/>
    <w:p>
      <w:r>
        <w:t>I am grateful to [HOD Name], Head of the Department of Artificial Intelligence and Machine Learning, Woxsen University, for providing the necessary facilities and resources required for this project. The state-of-the-art computing infrastructure and collaborative research environment greatly facilitated the execution of this work.</w:t>
      </w:r>
    </w:p>
    <w:p/>
    <w:p>
      <w:r>
        <w:t>I would also like to thank the researchers at the Interactive Robotics and Vision Lab, University of Minnesota, for creating and sharing the SUIM dataset. Their commitment to open science and dataset sharing enables research like ours to advance the field of marine computer vision.</w:t>
      </w:r>
    </w:p>
    <w:p/>
    <w:p>
      <w:r>
        <w:t>My sincere thanks to my peers and colleagues who provided valuable insights and suggestions during various phases of this project. The discussions and feedback during our group meetings significantly improved the quality of this work.</w:t>
      </w:r>
    </w:p>
    <w:p/>
    <w:p>
      <w:r>
        <w:t>Finally, I am deeply grateful to my family for their unwavering support and encouragement throughout my academic journey. Their belief in my abilities and constant encouragement have been the foundation of my success.</w:t>
      </w:r>
    </w:p>
    <w:p>
      <w:r>
        <w:br w:type="page"/>
      </w:r>
    </w:p>
    <w:p>
      <w:pPr>
        <w:jc w:val="center"/>
      </w:pPr>
      <w:r>
        <w:rPr>
          <w:b/>
          <w:sz w:val="32"/>
        </w:rPr>
        <w:t>ABSTRACT</w:t>
      </w:r>
    </w:p>
    <w:p/>
    <w:p>
      <w:r>
        <w:t>This project presents a comprehensive study on automated underwater semantic segmentation using deep learning techniques applied to the SUIM (Semantic Underwater Image Segmentation) dataset. The SUIM dataset comprises underwater images belonging to 8 categories including Background/Waterbody, Fish/Vertebrates, Plants/Sea-grass, Reefs/Invertebrates, Sea-floor/Rocks, Wrecks/Ruins, Human Divers, and Robots/Instruments, presenting significant challenges due to varying illumination, color distortion, and particulate matter.</w:t>
      </w:r>
    </w:p>
    <w:p/>
    <w:p>
      <w:r>
        <w:t>The primary objective of this work is to develop and evaluate deep learning models capable of accurately segmenting underwater images into their respective semantic categories. We implemented and compared multiple state-of-the-art architectures including U-Net, Attention U-Net, DeepLabV3+, and Feature Pyramid Network (FPN), employing transfer learning techniques and comprehensive data augmentation to handle the limited training data.</w:t>
      </w:r>
    </w:p>
    <w:p/>
    <w:p>
      <w:r>
        <w:t>The methodology encompasses data preprocessing with extensive augmentation strategies, class-weighted training to handle imbalanced datasets, and ensemble model development for improved accuracy. We employed various optimization techniques including learning rate scheduling, dropout regularization, and batch normalization to enhance model performance and prevent overfitting.</w:t>
      </w:r>
    </w:p>
    <w:p/>
    <w:p>
      <w:r>
        <w:t>Experimental results demonstrate that the Attention U-Net achieved the best individual performance with Mean IoU of 0.38 and Dice Score of 0.47, representing significant improvement over baseline U-Net. The ensemble model achieved the highest pixel accuracy of 80.64%. Detailed analysis reveals that attention mechanisms focusing on salient regions significantly improved segmentation accuracy.</w:t>
      </w:r>
    </w:p>
    <w:p/>
    <w:p>
      <w:r>
        <w:t>This research contributes to the field of automated underwater image analysis and has practical applications in marine biology research, coral reef monitoring, autonomous underwater navigation, and underwater archaeological exploration.</w:t>
      </w:r>
    </w:p>
    <w:p/>
    <w:p>
      <w:r>
        <w:rPr>
          <w:b/>
        </w:rPr>
        <w:t xml:space="preserve">Keywords: </w:t>
      </w:r>
      <w:r>
        <w:t>Deep Learning, Semantic Segmentation, Underwater Image Processing, U-Net, Attention U-Net, DeepLabV3+, FPN, SUIM Dataset, Convolutional Neural Networks, Computer Vision, Marine Image Analysis</w:t>
      </w:r>
    </w:p>
    <w:p>
      <w:r>
        <w:br w:type="page"/>
      </w:r>
    </w:p>
    <w:p>
      <w:pPr>
        <w:pStyle w:val="Heading1"/>
      </w:pPr>
      <w:r>
        <w:t>TABLE OF CONTENTS</w:t>
      </w:r>
    </w:p>
    <w:p>
      <w:pPr>
        <w:tabs>
          <w:tab w:pos="9360" w:val="left"/>
        </w:tabs>
      </w:pPr>
      <w:r>
        <w:t>1. Introduction</w:t>
        <w:tab/>
        <w:tab/>
        <w:tab/>
        <w:tab/>
        <w:t>1</w:t>
      </w:r>
    </w:p>
    <w:p>
      <w:pPr>
        <w:tabs>
          <w:tab w:pos="9360" w:val="left"/>
        </w:tabs>
      </w:pPr>
      <w:r>
        <w:t>2. Literature Review</w:t>
        <w:tab/>
        <w:tab/>
        <w:tab/>
        <w:tab/>
        <w:t>4</w:t>
      </w:r>
    </w:p>
    <w:p>
      <w:pPr>
        <w:tabs>
          <w:tab w:pos="9360" w:val="left"/>
        </w:tabs>
      </w:pPr>
      <w:r>
        <w:t>3. System Analysis and Design</w:t>
        <w:tab/>
        <w:tab/>
        <w:tab/>
        <w:tab/>
        <w:t>7</w:t>
      </w:r>
    </w:p>
    <w:p>
      <w:pPr>
        <w:tabs>
          <w:tab w:pos="9360" w:val="left"/>
        </w:tabs>
      </w:pPr>
      <w:r>
        <w:t>4. Implementation</w:t>
        <w:tab/>
        <w:tab/>
        <w:tab/>
        <w:tab/>
        <w:t>10</w:t>
      </w:r>
    </w:p>
    <w:p>
      <w:pPr>
        <w:tabs>
          <w:tab w:pos="9360" w:val="left"/>
        </w:tabs>
      </w:pPr>
      <w:r>
        <w:t>5. Testing</w:t>
        <w:tab/>
        <w:tab/>
        <w:tab/>
        <w:tab/>
        <w:t>13</w:t>
      </w:r>
    </w:p>
    <w:p>
      <w:pPr>
        <w:tabs>
          <w:tab w:pos="9360" w:val="left"/>
        </w:tabs>
      </w:pPr>
      <w:r>
        <w:t>6. Results and Discussion</w:t>
        <w:tab/>
        <w:tab/>
        <w:tab/>
        <w:tab/>
        <w:t>15</w:t>
      </w:r>
    </w:p>
    <w:p>
      <w:pPr>
        <w:tabs>
          <w:tab w:pos="9360" w:val="left"/>
        </w:tabs>
      </w:pPr>
      <w:r>
        <w:t>7. Conclusion and Future Work</w:t>
        <w:tab/>
        <w:tab/>
        <w:tab/>
        <w:tab/>
        <w:t>18</w:t>
      </w:r>
    </w:p>
    <w:p>
      <w:pPr>
        <w:tabs>
          <w:tab w:pos="9360" w:val="left"/>
        </w:tabs>
      </w:pPr>
      <w:r>
        <w:t xml:space="preserve"> References</w:t>
        <w:tab/>
        <w:tab/>
        <w:tab/>
        <w:tab/>
        <w:t>20</w:t>
      </w:r>
    </w:p>
    <w:p>
      <w:pPr>
        <w:tabs>
          <w:tab w:pos="9360" w:val="left"/>
        </w:tabs>
      </w:pPr>
      <w:r>
        <w:t xml:space="preserve"> Appendices</w:t>
        <w:tab/>
        <w:tab/>
        <w:tab/>
        <w:tab/>
        <w:t>22</w:t>
      </w:r>
    </w:p>
    <w:p>
      <w:r>
        <w:br w:type="page"/>
      </w:r>
    </w:p>
    <w:p>
      <w:pPr>
        <w:pStyle w:val="Heading1"/>
      </w:pPr>
      <w:r>
        <w:rPr>
          <w:color w:val="000000"/>
        </w:rPr>
        <w:t>1. INTRODUCTION</w:t>
      </w:r>
    </w:p>
    <w:p>
      <w:pPr>
        <w:pStyle w:val="Heading2"/>
      </w:pPr>
      <w:r>
        <w:rPr>
          <w:color w:val="000000"/>
        </w:rPr>
        <w:t>1.1 Background</w:t>
      </w:r>
    </w:p>
    <w:p>
      <w:pPr>
        <w:ind w:firstLine="720"/>
        <w:jc w:val="both"/>
      </w:pPr>
      <w:r>
        <w:rPr>
          <w:color w:val="000000"/>
        </w:rPr>
        <w:t>Underwater semantic segmentation represents a critical challenge in the field of computer vision and machine learning, requiring the automatic identification and delineation of multiple object categories within complex underwater scenes. Unlike terrestrial images captured in well-lit conditions with consistent atmospheric properties, underwater photographs suffer from unique degradation factors including wavelength-dependent light absorption causing progressive color distortion with depth, reduced visibility due to particulate matter and scattering effects, and varying illumination conditions based on water depth and clarity.</w:t>
      </w:r>
    </w:p>
    <w:p>
      <w:pPr>
        <w:ind w:firstLine="720"/>
        <w:jc w:val="both"/>
      </w:pPr>
      <w:r>
        <w:rPr>
          <w:color w:val="000000"/>
        </w:rPr>
        <w:t>The automated interpretation of underwater images has become increasingly important with the growing interest in marine exploration, coral reef monitoring, and autonomous underwater vehicle (AUV) navigation. Traditional manual analysis of underwater imagery is time-consuming, expensive, and requires expert knowledge in marine biology. According to research, manual analysis of underwater video typically requires 2-4 hours per hour of footage, creating a significant bottleneck in large-scale marine monitoring programs.</w:t>
      </w:r>
    </w:p>
    <w:p>
      <w:pPr>
        <w:ind w:firstLine="720"/>
        <w:jc w:val="both"/>
      </w:pPr>
      <w:r>
        <w:rPr>
          <w:color w:val="000000"/>
        </w:rPr>
        <w:t>Semantic segmentation, the task of assigning a class label to each pixel in an image, provides detailed understanding of scene content that is essential for many underwater applications. Whether identifying fish species for biodiversity assessment, mapping coral reef health using established protocols, or detecting underwater infrastructure for maintenance inspection, pixel-accurate segmentation provides the granular information necessary for informed decision-making.</w:t>
      </w:r>
    </w:p>
    <w:p>
      <w:pPr>
        <w:pStyle w:val="Heading2"/>
      </w:pPr>
      <w:r>
        <w:rPr>
          <w:color w:val="000000"/>
        </w:rPr>
        <w:t>1.2 Motivation</w:t>
      </w:r>
    </w:p>
    <w:p>
      <w:pPr>
        <w:ind w:firstLine="720"/>
        <w:jc w:val="both"/>
      </w:pPr>
      <w:r>
        <w:rPr>
          <w:color w:val="000000"/>
        </w:rPr>
        <w:t>The motivation for this project stems from several practical and scientific considerations:</w:t>
      </w:r>
    </w:p>
    <w:p>
      <w:pPr>
        <w:ind w:left="0" w:firstLine="0"/>
        <w:jc w:val="both"/>
      </w:pPr>
      <w:r>
        <w:rPr>
          <w:color w:val="000000"/>
        </w:rPr>
        <w:t>Marine Biodiversity Conservation: Accurate identification and counting of marine species is crucial for monitoring ocean health, tracking population trends, and assessing the impacts of climate change on marine ecosystems.</w:t>
      </w:r>
    </w:p>
    <w:p>
      <w:pPr>
        <w:ind w:left="0" w:firstLine="0"/>
        <w:jc w:val="both"/>
      </w:pPr>
      <w:r>
        <w:rPr>
          <w:color w:val="000000"/>
        </w:rPr>
        <w:t>Underwater Archaeology: Shipwrecks and archaeological sites require systematic documentation and monitoring to prevent looting and damage from natural processes.</w:t>
      </w:r>
    </w:p>
    <w:p>
      <w:pPr>
        <w:ind w:left="0" w:firstLine="0"/>
        <w:jc w:val="both"/>
      </w:pPr>
      <w:r>
        <w:rPr>
          <w:color w:val="000000"/>
        </w:rPr>
        <w:t>Autonomous Underwater Navigation: AUVs require detailed understanding of their environment for safe navigation, obstacle avoidance, and mission completion.</w:t>
      </w:r>
    </w:p>
    <w:p>
      <w:pPr>
        <w:ind w:left="0" w:firstLine="0"/>
        <w:jc w:val="both"/>
      </w:pPr>
      <w:r>
        <w:rPr>
          <w:color w:val="000000"/>
        </w:rPr>
        <w:t>Scientific Research: Marine biologists spend countless hours manually analyzing underwater images to catalog species, measure coral growth, and monitor environmental changes.</w:t>
      </w:r>
    </w:p>
    <w:p>
      <w:pPr>
        <w:ind w:left="0" w:firstLine="0"/>
        <w:jc w:val="both"/>
      </w:pPr>
      <w:r>
        <w:rPr>
          <w:color w:val="000000"/>
        </w:rPr>
        <w:t>Technical Challenge: The complex visual characteristics of underwater scenes, including color distortion, limited visibility, and variable illumination, push the boundaries of current computer vision algorithms.</w:t>
      </w:r>
    </w:p>
    <w:p>
      <w:pPr>
        <w:pStyle w:val="Heading2"/>
      </w:pPr>
      <w:r>
        <w:rPr>
          <w:color w:val="000000"/>
        </w:rPr>
        <w:t>1.3 Problem Statement</w:t>
      </w:r>
    </w:p>
    <w:p>
      <w:pPr>
        <w:ind w:firstLine="720"/>
        <w:jc w:val="both"/>
      </w:pPr>
      <w:r>
        <w:rPr>
          <w:color w:val="000000"/>
        </w:rPr>
        <w:t>The primary problem addressed in this project is the development of a robust deep learning system capable of accurately segmenting underwater images into multiple semantic categories including Background/Waterbody, Fish/Vertebrates, Plants/Sea-grass, Reefs/Invertebrates, Sea-floor/Rocks, Wrecks/Ruins, Human Divers, and Robots/Instruments. The challenge encompasses several key difficulties:</w:t>
      </w:r>
    </w:p>
    <w:p>
      <w:pPr>
        <w:ind w:left="0" w:firstLine="0"/>
        <w:jc w:val="both"/>
      </w:pPr>
      <w:r>
        <w:rPr>
          <w:color w:val="000000"/>
        </w:rPr>
        <w:t>Limited Training Data: The SUIM dataset contains relatively few samples compared to terrestrial datasets like COCO or Cityscapes, constraining model complexity and generalization.</w:t>
      </w:r>
    </w:p>
    <w:p>
      <w:pPr>
        <w:ind w:left="0" w:firstLine="0"/>
        <w:jc w:val="both"/>
      </w:pPr>
      <w:r>
        <w:rPr>
          <w:color w:val="000000"/>
        </w:rPr>
        <w:t>Class Imbalance: Background and Water classes significantly dominate pixel distribution, often comprising over 60% of pixels, while objects of interest like fish and coral occupy smaller regions.</w:t>
      </w:r>
    </w:p>
    <w:p>
      <w:pPr>
        <w:ind w:left="0" w:firstLine="0"/>
        <w:jc w:val="both"/>
      </w:pPr>
      <w:r>
        <w:rPr>
          <w:color w:val="000000"/>
        </w:rPr>
        <w:t>Variability in Imaging Conditions: Images vary dramatically based on depth, water clarity, camera equipment, and lighting conditions.</w:t>
      </w:r>
    </w:p>
    <w:p>
      <w:pPr>
        <w:ind w:left="0" w:firstLine="0"/>
        <w:jc w:val="both"/>
      </w:pPr>
      <w:r>
        <w:rPr>
          <w:color w:val="000000"/>
        </w:rPr>
        <w:t>Fine-Grained Segmentation: Distinguishing between similar object categories requires detailed feature extraction and precise boundary delineation.</w:t>
      </w:r>
    </w:p>
    <w:p>
      <w:pPr>
        <w:pStyle w:val="Heading2"/>
      </w:pPr>
      <w:r>
        <w:rPr>
          <w:color w:val="000000"/>
        </w:rPr>
        <w:t>1.4 Objectives</w:t>
      </w:r>
    </w:p>
    <w:p>
      <w:pPr>
        <w:ind w:firstLine="720"/>
        <w:jc w:val="both"/>
      </w:pPr>
      <w:r>
        <w:rPr>
          <w:color w:val="000000"/>
        </w:rPr>
        <w:t>The specific objectives of this project are:</w:t>
      </w:r>
    </w:p>
    <w:p>
      <w:pPr>
        <w:ind w:left="0" w:firstLine="0"/>
        <w:jc w:val="both"/>
      </w:pPr>
      <w:r>
        <w:rPr>
          <w:color w:val="000000"/>
        </w:rPr>
        <w:t>To implement and compare four state-of-the-art semantic segmentation architectures for underwater image analysis.</w:t>
      </w:r>
    </w:p>
    <w:p>
      <w:pPr>
        <w:ind w:left="0" w:firstLine="0"/>
        <w:jc w:val="both"/>
      </w:pPr>
      <w:r>
        <w:rPr>
          <w:color w:val="000000"/>
        </w:rPr>
        <w:t>To develop effective data augmentation strategies for improving model generalization from limited training data.</w:t>
      </w:r>
    </w:p>
    <w:p>
      <w:pPr>
        <w:ind w:left="0" w:firstLine="0"/>
        <w:jc w:val="both"/>
      </w:pPr>
      <w:r>
        <w:rPr>
          <w:color w:val="000000"/>
        </w:rPr>
        <w:t>To address class imbalance through weighted loss functions and carefully designed training procedures.</w:t>
      </w:r>
    </w:p>
    <w:p>
      <w:pPr>
        <w:ind w:left="0" w:firstLine="0"/>
        <w:jc w:val="both"/>
      </w:pPr>
      <w:r>
        <w:rPr>
          <w:color w:val="000000"/>
        </w:rPr>
        <w:t>To create an ensemble model combining multiple architectures for improved accuracy.</w:t>
      </w:r>
    </w:p>
    <w:p>
      <w:pPr>
        <w:ind w:left="0" w:firstLine="0"/>
        <w:jc w:val="both"/>
      </w:pPr>
      <w:r>
        <w:rPr>
          <w:color w:val="000000"/>
        </w:rPr>
        <w:t>To develop a user-friendly web interface using Streamlit for practical deployment.</w:t>
      </w:r>
    </w:p>
    <w:p>
      <w:pPr>
        <w:ind w:left="0" w:firstLine="0"/>
        <w:jc w:val="both"/>
      </w:pPr>
      <w:r>
        <w:rPr>
          <w:color w:val="000000"/>
        </w:rPr>
        <w:t>To evaluate model performance using comprehensive metrics including Mean IoU, Dice Score, and Pixel Accuracy.</w:t>
      </w:r>
    </w:p>
    <w:p>
      <w:pPr>
        <w:pStyle w:val="Heading2"/>
      </w:pPr>
      <w:r>
        <w:rPr>
          <w:color w:val="000000"/>
        </w:rPr>
        <w:t>1.5 Dataset Overview</w:t>
      </w:r>
    </w:p>
    <w:p>
      <w:pPr>
        <w:ind w:firstLine="720"/>
        <w:jc w:val="both"/>
      </w:pPr>
      <w:r>
        <w:rPr>
          <w:color w:val="000000"/>
        </w:rPr>
        <w:t>The SUIM (Semantic Underwater Image Segmentation) dataset is used for training and evaluation:</w:t>
      </w:r>
    </w:p>
    <w:p>
      <w:pPr>
        <w:jc w:val="center"/>
      </w:pPr>
      <w:r>
        <w:rPr>
          <w:b/>
          <w:sz w:val="22"/>
        </w:rPr>
        <w:t>Table 1.1: SUIM Dataset Statistics</w:t>
      </w:r>
    </w:p>
    <w:p/>
    <w:tbl>
      <w:tblPr>
        <w:tblStyle w:val="TableGrid"/>
        <w:tblW w:type="auto" w:w="0"/>
        <w:tblLook w:firstColumn="1" w:firstRow="1" w:lastColumn="0" w:lastRow="0" w:noHBand="0" w:noVBand="1" w:val="04A0"/>
      </w:tblPr>
      <w:tblGrid>
        <w:gridCol w:w="2880"/>
        <w:gridCol w:w="2880"/>
        <w:gridCol w:w="2880"/>
      </w:tblGrid>
      <w:tr>
        <w:tc>
          <w:tcPr>
            <w:tcW w:type="dxa" w:w="2880"/>
          </w:tcPr>
          <w:p>
            <w:r>
              <w:rPr>
                <w:b/>
                <w:sz w:val="20"/>
              </w:rPr>
              <w:t>Attribute</w:t>
            </w:r>
          </w:p>
        </w:tc>
        <w:tc>
          <w:tcPr>
            <w:tcW w:type="dxa" w:w="2880"/>
          </w:tcPr>
          <w:p>
            <w:r>
              <w:rPr>
                <w:b/>
                <w:sz w:val="20"/>
              </w:rPr>
              <w:t>Value</w:t>
            </w:r>
          </w:p>
        </w:tc>
        <w:tc>
          <w:tcPr>
            <w:tcW w:type="dxa" w:w="2880"/>
          </w:tcPr>
          <w:p>
            <w:r>
              <w:rPr>
                <w:b/>
                <w:sz w:val="20"/>
              </w:rPr>
              <w:t>Source</w:t>
            </w:r>
          </w:p>
        </w:tc>
      </w:tr>
      <w:tr>
        <w:tc>
          <w:tcPr>
            <w:tcW w:type="dxa" w:w="2880"/>
          </w:tcPr>
          <w:p>
            <w:r>
              <w:rPr>
                <w:sz w:val="20"/>
              </w:rPr>
              <w:t>Total Images</w:t>
            </w:r>
          </w:p>
        </w:tc>
        <w:tc>
          <w:tcPr>
            <w:tcW w:type="dxa" w:w="2880"/>
          </w:tcPr>
          <w:p>
            <w:r>
              <w:rPr>
                <w:sz w:val="20"/>
              </w:rPr>
              <w:t>1,525</w:t>
            </w:r>
          </w:p>
        </w:tc>
        <w:tc>
          <w:tcPr>
            <w:tcW w:type="dxa" w:w="2880"/>
          </w:tcPr>
          <w:p>
            <w:r>
              <w:rPr>
                <w:sz w:val="20"/>
              </w:rPr>
              <w:t>SUIM Dataset</w:t>
            </w:r>
          </w:p>
        </w:tc>
      </w:tr>
      <w:tr>
        <w:tc>
          <w:tcPr>
            <w:tcW w:type="dxa" w:w="2880"/>
          </w:tcPr>
          <w:p>
            <w:r>
              <w:rPr>
                <w:sz w:val="20"/>
              </w:rPr>
              <w:t>Training Set</w:t>
            </w:r>
          </w:p>
        </w:tc>
        <w:tc>
          <w:tcPr>
            <w:tcW w:type="dxa" w:w="2880"/>
          </w:tcPr>
          <w:p>
            <w:r>
              <w:rPr>
                <w:sz w:val="20"/>
              </w:rPr>
              <w:t>1,415</w:t>
            </w:r>
          </w:p>
        </w:tc>
        <w:tc>
          <w:tcPr>
            <w:tcW w:type="dxa" w:w="2880"/>
          </w:tcPr>
          <w:p>
            <w:r>
              <w:rPr>
                <w:sz w:val="20"/>
              </w:rPr>
              <w:t>Train/Validation</w:t>
            </w:r>
          </w:p>
        </w:tc>
      </w:tr>
      <w:tr>
        <w:tc>
          <w:tcPr>
            <w:tcW w:type="dxa" w:w="2880"/>
          </w:tcPr>
          <w:p>
            <w:r>
              <w:rPr>
                <w:sz w:val="20"/>
              </w:rPr>
              <w:t>Test Set</w:t>
            </w:r>
          </w:p>
        </w:tc>
        <w:tc>
          <w:tcPr>
            <w:tcW w:type="dxa" w:w="2880"/>
          </w:tcPr>
          <w:p>
            <w:r>
              <w:rPr>
                <w:sz w:val="20"/>
              </w:rPr>
              <w:t>110</w:t>
            </w:r>
          </w:p>
        </w:tc>
        <w:tc>
          <w:tcPr>
            <w:tcW w:type="dxa" w:w="2880"/>
          </w:tcPr>
          <w:p>
            <w:r>
              <w:rPr>
                <w:sz w:val="20"/>
              </w:rPr>
              <w:t>Official Test Split</w:t>
            </w:r>
          </w:p>
        </w:tc>
      </w:tr>
      <w:tr>
        <w:tc>
          <w:tcPr>
            <w:tcW w:type="dxa" w:w="2880"/>
          </w:tcPr>
          <w:p>
            <w:r>
              <w:rPr>
                <w:sz w:val="20"/>
              </w:rPr>
              <w:t>Classes</w:t>
            </w:r>
          </w:p>
        </w:tc>
        <w:tc>
          <w:tcPr>
            <w:tcW w:type="dxa" w:w="2880"/>
          </w:tcPr>
          <w:p>
            <w:r>
              <w:rPr>
                <w:sz w:val="20"/>
              </w:rPr>
              <w:t>8</w:t>
            </w:r>
          </w:p>
        </w:tc>
        <w:tc>
          <w:tcPr>
            <w:tcW w:type="dxa" w:w="2880"/>
          </w:tcPr>
          <w:p>
            <w:r>
              <w:rPr>
                <w:sz w:val="20"/>
              </w:rPr>
              <w:t>Semantic Categories</w:t>
            </w:r>
          </w:p>
        </w:tc>
      </w:tr>
      <w:tr>
        <w:tc>
          <w:tcPr>
            <w:tcW w:type="dxa" w:w="2880"/>
          </w:tcPr>
          <w:p>
            <w:r>
              <w:rPr>
                <w:sz w:val="20"/>
              </w:rPr>
              <w:t>Image Size</w:t>
            </w:r>
          </w:p>
        </w:tc>
        <w:tc>
          <w:tcPr>
            <w:tcW w:type="dxa" w:w="2880"/>
          </w:tcPr>
          <w:p>
            <w:r>
              <w:rPr>
                <w:sz w:val="20"/>
              </w:rPr>
              <w:t>256×256 (preprocessed)</w:t>
            </w:r>
          </w:p>
        </w:tc>
        <w:tc>
          <w:tcPr>
            <w:tcW w:type="dxa" w:w="2880"/>
          </w:tcPr>
          <w:p>
            <w:r>
              <w:rPr>
                <w:sz w:val="20"/>
              </w:rPr>
              <w:t>Uniform input</w:t>
            </w:r>
          </w:p>
        </w:tc>
      </w:tr>
      <w:tr>
        <w:tc>
          <w:tcPr>
            <w:tcW w:type="dxa" w:w="2880"/>
          </w:tcPr>
          <w:p>
            <w:r>
              <w:rPr>
                <w:sz w:val="20"/>
              </w:rPr>
              <w:t>Conference</w:t>
            </w:r>
          </w:p>
        </w:tc>
        <w:tc>
          <w:tcPr>
            <w:tcW w:type="dxa" w:w="2880"/>
          </w:tcPr>
          <w:p>
            <w:r>
              <w:rPr>
                <w:sz w:val="20"/>
              </w:rPr>
              <w:t>IEEE/RSJ IROS 2020</w:t>
            </w:r>
          </w:p>
        </w:tc>
        <w:tc>
          <w:tcPr>
            <w:tcW w:type="dxa" w:w="2880"/>
          </w:tcPr>
          <w:p>
            <w:r>
              <w:rPr>
                <w:sz w:val="20"/>
              </w:rPr>
              <w:t>Islam et al.</w:t>
            </w:r>
          </w:p>
        </w:tc>
      </w:tr>
    </w:tbl>
    <w:p>
      <w:pPr>
        <w:jc w:val="center"/>
      </w:pPr>
      <w:r>
        <w:drawing>
          <wp:inline xmlns:a="http://schemas.openxmlformats.org/drawingml/2006/main" xmlns:pic="http://schemas.openxmlformats.org/drawingml/2006/picture">
            <wp:extent cx="5486400" cy="905656"/>
            <wp:docPr id="2" name="Picture 2"/>
            <wp:cNvGraphicFramePr>
              <a:graphicFrameLocks noChangeAspect="1"/>
            </wp:cNvGraphicFramePr>
            <a:graphic>
              <a:graphicData uri="http://schemas.openxmlformats.org/drawingml/2006/picture">
                <pic:pic>
                  <pic:nvPicPr>
                    <pic:cNvPr id="0" name="samples.jpg"/>
                    <pic:cNvPicPr/>
                  </pic:nvPicPr>
                  <pic:blipFill>
                    <a:blip r:embed="rId10"/>
                    <a:stretch>
                      <a:fillRect/>
                    </a:stretch>
                  </pic:blipFill>
                  <pic:spPr>
                    <a:xfrm>
                      <a:off x="0" y="0"/>
                      <a:ext cx="5486400" cy="905656"/>
                    </a:xfrm>
                    <a:prstGeom prst="rect"/>
                  </pic:spPr>
                </pic:pic>
              </a:graphicData>
            </a:graphic>
          </wp:inline>
        </w:drawing>
      </w:r>
    </w:p>
    <w:p>
      <w:pPr>
        <w:jc w:val="center"/>
      </w:pPr>
      <w:r>
        <w:rPr>
          <w:i/>
          <w:color w:val="000000"/>
          <w:sz w:val="22"/>
        </w:rPr>
        <w:t>Figure: Sample underwater images from SUIM dataset</w:t>
      </w:r>
    </w:p>
    <w:p>
      <w:r>
        <w:br w:type="page"/>
      </w:r>
    </w:p>
    <w:p>
      <w:pPr>
        <w:pStyle w:val="Heading1"/>
      </w:pPr>
      <w:r>
        <w:rPr>
          <w:color w:val="000000"/>
        </w:rPr>
        <w:t>2. LITERATURE REVIEW</w:t>
      </w:r>
    </w:p>
    <w:p>
      <w:pPr>
        <w:pStyle w:val="Heading2"/>
      </w:pPr>
      <w:r>
        <w:rPr>
          <w:color w:val="000000"/>
        </w:rPr>
        <w:t>2.1 Image Classification and Deep Learning</w:t>
      </w:r>
    </w:p>
    <w:p>
      <w:pPr>
        <w:ind w:firstLine="720"/>
        <w:jc w:val="both"/>
      </w:pPr>
      <w:r>
        <w:rPr>
          <w:color w:val="000000"/>
        </w:rPr>
        <w:t>Image classification has been revolutionized by deep learning, particularly Convolutional Neural Networks (CNNs). The seminal work by Krizhevsky et al. (2012) with AlexNet demonstrated the superiority of deep learning approaches on the ImageNet Large Scale Visual Recognition Challenge, achieving top-5 error rates of 15.3% compared to 26.2% for traditional methods. This breakthrough sparked intense research into deep learning for computer vision applications.</w:t>
      </w:r>
    </w:p>
    <w:p>
      <w:pPr>
        <w:pStyle w:val="Heading2"/>
      </w:pPr>
      <w:r>
        <w:rPr>
          <w:color w:val="000000"/>
        </w:rPr>
        <w:t>2.2 Semantic Segmentation</w:t>
      </w:r>
    </w:p>
    <w:p>
      <w:pPr>
        <w:ind w:firstLine="720"/>
        <w:jc w:val="both"/>
      </w:pPr>
      <w:r>
        <w:rPr>
          <w:color w:val="000000"/>
        </w:rPr>
        <w:t>Fully Convolutional Networks (FCN), introduced by Long et al. (2015), became the foundation for modern semantic segmentation approaches. FCN replaced fully connected layers with convolutional layers, enabling end-to-end training for pixel-wise prediction. SegNet introduced encoder-decoder architecture with max-pooling indices for efficient upsampling, while U-Net demonstrated effective encoder-decoder structures with skip connections for precise localization.</w:t>
      </w:r>
    </w:p>
    <w:p>
      <w:pPr>
        <w:pStyle w:val="Heading2"/>
      </w:pPr>
      <w:r>
        <w:rPr>
          <w:color w:val="000000"/>
        </w:rPr>
        <w:t>2.3 Advanced Architectures</w:t>
      </w:r>
    </w:p>
    <w:p>
      <w:pPr>
        <w:ind w:firstLine="720"/>
        <w:jc w:val="both"/>
      </w:pPr>
      <w:r>
        <w:rPr>
          <w:color w:val="000000"/>
        </w:rPr>
        <w:t>Several advanced architectures have been developed for semantic segmentation:</w:t>
      </w:r>
    </w:p>
    <w:p>
      <w:pPr>
        <w:ind w:left="0" w:firstLine="0"/>
        <w:jc w:val="both"/>
      </w:pPr>
      <w:r>
        <w:rPr>
          <w:color w:val="000000"/>
        </w:rPr>
        <w:t>DeepLabV3+: Atrous Spatial Pyramid Pooling for multi-scale features (Chen et al., 2018)</w:t>
      </w:r>
    </w:p>
    <w:p>
      <w:pPr>
        <w:ind w:left="0" w:firstLine="0"/>
        <w:jc w:val="both"/>
      </w:pPr>
      <w:r>
        <w:rPr>
          <w:color w:val="000000"/>
        </w:rPr>
        <w:t>Attention U-Net: Attention gates for focusing on salient regions (Oktay et al., 2018)</w:t>
      </w:r>
    </w:p>
    <w:p>
      <w:pPr>
        <w:ind w:left="0" w:firstLine="0"/>
        <w:jc w:val="both"/>
      </w:pPr>
      <w:r>
        <w:rPr>
          <w:color w:val="000000"/>
        </w:rPr>
        <w:t>FPN: Feature Pyramid Networks for multi-scale detection (Lin et al., 2017)</w:t>
      </w:r>
    </w:p>
    <w:p>
      <w:pPr>
        <w:pStyle w:val="Heading2"/>
      </w:pPr>
      <w:r>
        <w:rPr>
          <w:color w:val="000000"/>
        </w:rPr>
        <w:t>2.4 Underwater Image Processing</w:t>
      </w:r>
    </w:p>
    <w:p>
      <w:pPr>
        <w:ind w:firstLine="720"/>
        <w:jc w:val="both"/>
      </w:pPr>
      <w:r>
        <w:rPr>
          <w:color w:val="000000"/>
        </w:rPr>
        <w:t>Underwater images require specialized processing due to color distortion, limited visibility, and varying illumination. Light absorption in water follows the Beer-Lambert law, with different wavelengths absorbed at different rates. Red light is absorbed within the first 5 meters, while blue-green light penetrates to greater depths. This creates the characteristic blue-green color cast in underwater images and significantly impacts computer vision algorithms that rely on color information.</w:t>
      </w:r>
    </w:p>
    <w:p>
      <w:pPr>
        <w:pStyle w:val="Heading2"/>
      </w:pPr>
      <w:r>
        <w:rPr>
          <w:color w:val="000000"/>
        </w:rPr>
        <w:t>2.5 Handling Class Imbalance</w:t>
      </w:r>
    </w:p>
    <w:p>
      <w:pPr>
        <w:ind w:firstLine="720"/>
        <w:jc w:val="both"/>
      </w:pPr>
      <w:r>
        <w:rPr>
          <w:color w:val="000000"/>
        </w:rPr>
        <w:t>Class imbalance is addressed through several techniques: weighted loss functions assign higher penalties to errors on minority classes; focal loss specifically targets hard-to-classify examples by down-weighting easy examples; and class-balanced sampling ensures each class is represented equally during training.</w:t>
      </w:r>
    </w:p>
    <w:p>
      <w:pPr>
        <w:pStyle w:val="Heading2"/>
      </w:pPr>
      <w:r>
        <w:rPr>
          <w:color w:val="000000"/>
        </w:rPr>
        <w:t>2.6 SUIM Benchmark</w:t>
      </w:r>
    </w:p>
    <w:p>
      <w:pPr>
        <w:jc w:val="center"/>
      </w:pPr>
      <w:r>
        <w:rPr>
          <w:b/>
          <w:sz w:val="22"/>
        </w:rPr>
        <w:t>Table 2.1: SUIM Benchmark Results</w:t>
      </w:r>
    </w:p>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sz w:val="20"/>
              </w:rPr>
              <w:t>Method</w:t>
            </w:r>
          </w:p>
        </w:tc>
        <w:tc>
          <w:tcPr>
            <w:tcW w:type="dxa" w:w="1728"/>
          </w:tcPr>
          <w:p>
            <w:r>
              <w:rPr>
                <w:b/>
                <w:sz w:val="20"/>
              </w:rPr>
              <w:t>F-Score</w:t>
            </w:r>
          </w:p>
        </w:tc>
        <w:tc>
          <w:tcPr>
            <w:tcW w:type="dxa" w:w="1728"/>
          </w:tcPr>
          <w:p>
            <w:r>
              <w:rPr>
                <w:b/>
                <w:sz w:val="20"/>
              </w:rPr>
              <w:t>mIoU</w:t>
            </w:r>
          </w:p>
        </w:tc>
        <w:tc>
          <w:tcPr>
            <w:tcW w:type="dxa" w:w="1728"/>
          </w:tcPr>
          <w:p>
            <w:r>
              <w:rPr>
                <w:b/>
                <w:sz w:val="20"/>
              </w:rPr>
              <w:t>FPS</w:t>
            </w:r>
          </w:p>
        </w:tc>
        <w:tc>
          <w:tcPr>
            <w:tcW w:type="dxa" w:w="1728"/>
          </w:tcPr>
          <w:p>
            <w:r>
              <w:rPr>
                <w:b/>
                <w:sz w:val="20"/>
              </w:rPr>
              <w:t>Notes</w:t>
            </w:r>
          </w:p>
        </w:tc>
      </w:tr>
      <w:tr>
        <w:tc>
          <w:tcPr>
            <w:tcW w:type="dxa" w:w="1728"/>
          </w:tcPr>
          <w:p>
            <w:r>
              <w:rPr>
                <w:sz w:val="20"/>
              </w:rPr>
              <w:t>SUIM-Net</w:t>
            </w:r>
          </w:p>
        </w:tc>
        <w:tc>
          <w:tcPr>
            <w:tcW w:type="dxa" w:w="1728"/>
          </w:tcPr>
          <w:p>
            <w:r>
              <w:rPr>
                <w:sz w:val="20"/>
              </w:rPr>
              <w:t>0.52</w:t>
            </w:r>
          </w:p>
        </w:tc>
        <w:tc>
          <w:tcPr>
            <w:tcW w:type="dxa" w:w="1728"/>
          </w:tcPr>
          <w:p>
            <w:r>
              <w:rPr>
                <w:sz w:val="20"/>
              </w:rPr>
              <w:t>0.38</w:t>
            </w:r>
          </w:p>
        </w:tc>
        <w:tc>
          <w:tcPr>
            <w:tcW w:type="dxa" w:w="1728"/>
          </w:tcPr>
          <w:p>
            <w:r>
              <w:rPr>
                <w:sz w:val="20"/>
              </w:rPr>
              <w:t>28.65</w:t>
            </w:r>
          </w:p>
        </w:tc>
        <w:tc>
          <w:tcPr>
            <w:tcW w:type="dxa" w:w="1728"/>
          </w:tcPr>
          <w:p>
            <w:r>
              <w:rPr>
                <w:sz w:val="20"/>
              </w:rPr>
              <w:t>Original baseline</w:t>
            </w:r>
          </w:p>
        </w:tc>
      </w:tr>
      <w:tr>
        <w:tc>
          <w:tcPr>
            <w:tcW w:type="dxa" w:w="1728"/>
          </w:tcPr>
          <w:p>
            <w:r>
              <w:rPr>
                <w:sz w:val="20"/>
              </w:rPr>
              <w:t>U-Net</w:t>
            </w:r>
          </w:p>
        </w:tc>
        <w:tc>
          <w:tcPr>
            <w:tcW w:type="dxa" w:w="1728"/>
          </w:tcPr>
          <w:p>
            <w:r>
              <w:rPr>
                <w:sz w:val="20"/>
              </w:rPr>
              <w:t>0.48</w:t>
            </w:r>
          </w:p>
        </w:tc>
        <w:tc>
          <w:tcPr>
            <w:tcW w:type="dxa" w:w="1728"/>
          </w:tcPr>
          <w:p>
            <w:r>
              <w:rPr>
                <w:sz w:val="20"/>
              </w:rPr>
              <w:t>0.35</w:t>
            </w:r>
          </w:p>
        </w:tc>
        <w:tc>
          <w:tcPr>
            <w:tcW w:type="dxa" w:w="1728"/>
          </w:tcPr>
          <w:p>
            <w:r>
              <w:rPr>
                <w:sz w:val="20"/>
              </w:rPr>
              <w:t>15.2</w:t>
            </w:r>
          </w:p>
        </w:tc>
        <w:tc>
          <w:tcPr>
            <w:tcW w:type="dxa" w:w="1728"/>
          </w:tcPr>
          <w:p>
            <w:r>
              <w:rPr>
                <w:sz w:val="20"/>
              </w:rPr>
              <w:t>Encoder-decoder</w:t>
            </w:r>
          </w:p>
        </w:tc>
      </w:tr>
      <w:tr>
        <w:tc>
          <w:tcPr>
            <w:tcW w:type="dxa" w:w="1728"/>
          </w:tcPr>
          <w:p>
            <w:r>
              <w:rPr>
                <w:sz w:val="20"/>
              </w:rPr>
              <w:t>DeepLabV3+</w:t>
            </w:r>
          </w:p>
        </w:tc>
        <w:tc>
          <w:tcPr>
            <w:tcW w:type="dxa" w:w="1728"/>
          </w:tcPr>
          <w:p>
            <w:r>
              <w:rPr>
                <w:sz w:val="20"/>
              </w:rPr>
              <w:t>0.51</w:t>
            </w:r>
          </w:p>
        </w:tc>
        <w:tc>
          <w:tcPr>
            <w:tcW w:type="dxa" w:w="1728"/>
          </w:tcPr>
          <w:p>
            <w:r>
              <w:rPr>
                <w:sz w:val="20"/>
              </w:rPr>
              <w:t>0.40</w:t>
            </w:r>
          </w:p>
        </w:tc>
        <w:tc>
          <w:tcPr>
            <w:tcW w:type="dxa" w:w="1728"/>
          </w:tcPr>
          <w:p>
            <w:r>
              <w:rPr>
                <w:sz w:val="20"/>
              </w:rPr>
              <w:t>12.8</w:t>
            </w:r>
          </w:p>
        </w:tc>
        <w:tc>
          <w:tcPr>
            <w:tcW w:type="dxa" w:w="1728"/>
          </w:tcPr>
          <w:p>
            <w:r>
              <w:rPr>
                <w:sz w:val="20"/>
              </w:rPr>
              <w:t>ASPP module</w:t>
            </w:r>
          </w:p>
        </w:tc>
      </w:tr>
      <w:tr>
        <w:tc>
          <w:tcPr>
            <w:tcW w:type="dxa" w:w="1728"/>
          </w:tcPr>
          <w:p>
            <w:r>
              <w:rPr>
                <w:sz w:val="20"/>
              </w:rPr>
              <w:t>SegNet</w:t>
            </w:r>
          </w:p>
        </w:tc>
        <w:tc>
          <w:tcPr>
            <w:tcW w:type="dxa" w:w="1728"/>
          </w:tcPr>
          <w:p>
            <w:r>
              <w:rPr>
                <w:sz w:val="20"/>
              </w:rPr>
              <w:t>0.45</w:t>
            </w:r>
          </w:p>
        </w:tc>
        <w:tc>
          <w:tcPr>
            <w:tcW w:type="dxa" w:w="1728"/>
          </w:tcPr>
          <w:p>
            <w:r>
              <w:rPr>
                <w:sz w:val="20"/>
              </w:rPr>
              <w:t>0.32</w:t>
            </w:r>
          </w:p>
        </w:tc>
        <w:tc>
          <w:tcPr>
            <w:tcW w:type="dxa" w:w="1728"/>
          </w:tcPr>
          <w:p>
            <w:r>
              <w:rPr>
                <w:sz w:val="20"/>
              </w:rPr>
              <w:t>18.4</w:t>
            </w:r>
          </w:p>
        </w:tc>
        <w:tc>
          <w:tcPr>
            <w:tcW w:type="dxa" w:w="1728"/>
          </w:tcPr>
          <w:p>
            <w:r>
              <w:rPr>
                <w:sz w:val="20"/>
              </w:rPr>
              <w:t>Max-pooling</w:t>
            </w:r>
          </w:p>
        </w:tc>
      </w:tr>
    </w:tbl>
    <w:p>
      <w:r>
        <w:br w:type="page"/>
      </w:r>
    </w:p>
    <w:p>
      <w:pPr>
        <w:pStyle w:val="Heading1"/>
      </w:pPr>
      <w:r>
        <w:rPr>
          <w:color w:val="000000"/>
        </w:rPr>
        <w:t>3. SYSTEM ANALYSIS AND DESIGN</w:t>
      </w:r>
    </w:p>
    <w:p>
      <w:pPr>
        <w:pStyle w:val="Heading2"/>
      </w:pPr>
      <w:r>
        <w:rPr>
          <w:color w:val="000000"/>
        </w:rPr>
        <w:t>3.1 System Overview</w:t>
      </w:r>
    </w:p>
    <w:p>
      <w:pPr>
        <w:ind w:firstLine="720"/>
        <w:jc w:val="both"/>
      </w:pPr>
      <w:r>
        <w:rPr>
          <w:color w:val="000000"/>
        </w:rPr>
        <w:t>The proposed system consists of five main components:</w:t>
      </w:r>
    </w:p>
    <w:p>
      <w:pPr>
        <w:ind w:left="0" w:firstLine="0"/>
        <w:jc w:val="both"/>
      </w:pPr>
      <w:r>
        <w:rPr>
          <w:color w:val="000000"/>
        </w:rPr>
        <w:t>Image acquisition and loading from SUIM dataset</w:t>
      </w:r>
    </w:p>
    <w:p>
      <w:pPr>
        <w:ind w:left="0" w:firstLine="0"/>
        <w:jc w:val="both"/>
      </w:pPr>
      <w:r>
        <w:rPr>
          <w:color w:val="000000"/>
        </w:rPr>
        <w:t>Data preprocessing and augmentation pipeline</w:t>
      </w:r>
    </w:p>
    <w:p>
      <w:pPr>
        <w:ind w:left="0" w:firstLine="0"/>
        <w:jc w:val="both"/>
      </w:pPr>
      <w:r>
        <w:rPr>
          <w:color w:val="000000"/>
        </w:rPr>
        <w:t>Model training with class-balanced loss</w:t>
      </w:r>
    </w:p>
    <w:p>
      <w:pPr>
        <w:ind w:left="0" w:firstLine="0"/>
        <w:jc w:val="both"/>
      </w:pPr>
      <w:r>
        <w:rPr>
          <w:color w:val="000000"/>
        </w:rPr>
        <w:t>Ensemble prediction combining multiple architectures</w:t>
      </w:r>
    </w:p>
    <w:p>
      <w:pPr>
        <w:ind w:left="0" w:firstLine="0"/>
        <w:jc w:val="both"/>
      </w:pPr>
      <w:r>
        <w:rPr>
          <w:color w:val="000000"/>
        </w:rPr>
        <w:t>Web-based deployment using Streamlit</w:t>
      </w:r>
    </w:p>
    <w:p>
      <w:pPr>
        <w:pStyle w:val="Heading2"/>
      </w:pPr>
      <w:r>
        <w:rPr>
          <w:color w:val="000000"/>
        </w:rPr>
        <w:t>3.2 Data Flow Diagram</w:t>
      </w:r>
    </w:p>
    <w:p>
      <w:pPr>
        <w:ind w:firstLine="720"/>
        <w:jc w:val="both"/>
      </w:pPr>
      <w:r>
        <w:rPr>
          <w:color w:val="000000"/>
        </w:rPr>
        <w:t>The data flows through the system as follows:</w:t>
      </w:r>
    </w:p>
    <w:p>
      <w:pPr>
        <w:ind w:left="0" w:firstLine="0"/>
        <w:jc w:val="both"/>
      </w:pPr>
      <w:r>
        <w:rPr>
          <w:color w:val="000000"/>
        </w:rPr>
        <w:t>Input images are loaded and preprocessed (resized, normalized)</w:t>
      </w:r>
    </w:p>
    <w:p>
      <w:pPr>
        <w:ind w:left="0" w:firstLine="0"/>
        <w:jc w:val="both"/>
      </w:pPr>
      <w:r>
        <w:rPr>
          <w:color w:val="000000"/>
        </w:rPr>
        <w:t>Data augmentation applies random transformations</w:t>
      </w:r>
    </w:p>
    <w:p>
      <w:pPr>
        <w:ind w:left="0" w:firstLine="0"/>
        <w:jc w:val="both"/>
      </w:pPr>
      <w:r>
        <w:rPr>
          <w:color w:val="000000"/>
        </w:rPr>
        <w:t>Augmented data is fed to model for training</w:t>
      </w:r>
    </w:p>
    <w:p>
      <w:pPr>
        <w:ind w:left="0" w:firstLine="0"/>
        <w:jc w:val="both"/>
      </w:pPr>
      <w:r>
        <w:rPr>
          <w:color w:val="000000"/>
        </w:rPr>
        <w:t>Trained models make predictions on test images</w:t>
      </w:r>
    </w:p>
    <w:p>
      <w:pPr>
        <w:ind w:left="0" w:firstLine="0"/>
        <w:jc w:val="both"/>
      </w:pPr>
      <w:r>
        <w:rPr>
          <w:color w:val="000000"/>
        </w:rPr>
        <w:t>Ensemble combines predictions from all models</w:t>
      </w:r>
    </w:p>
    <w:p>
      <w:pPr>
        <w:ind w:left="0" w:firstLine="0"/>
        <w:jc w:val="both"/>
      </w:pPr>
      <w:r>
        <w:rPr>
          <w:color w:val="000000"/>
        </w:rPr>
        <w:t>Results are visualized and displayed via web app</w:t>
      </w:r>
    </w:p>
    <w:p>
      <w:pPr>
        <w:pStyle w:val="Heading2"/>
      </w:pPr>
      <w:r>
        <w:rPr>
          <w:color w:val="000000"/>
        </w:rPr>
        <w:t>3.3 Module Description</w:t>
      </w:r>
    </w:p>
    <w:p>
      <w:pPr>
        <w:ind w:firstLine="720"/>
        <w:jc w:val="both"/>
      </w:pPr>
      <w:r>
        <w:rPr>
          <w:color w:val="000000"/>
        </w:rPr>
        <w:t>The system is divided into the following modules:</w:t>
      </w:r>
    </w:p>
    <w:p>
      <w:pPr>
        <w:ind w:left="0" w:firstLine="0"/>
        <w:jc w:val="both"/>
      </w:pPr>
      <w:r>
        <w:rPr>
          <w:color w:val="000000"/>
        </w:rPr>
        <w:t>Data Loader Module: Handles loading and preprocessing of images and masks</w:t>
      </w:r>
    </w:p>
    <w:p>
      <w:pPr>
        <w:ind w:left="0" w:firstLine="0"/>
        <w:jc w:val="both"/>
      </w:pPr>
      <w:r>
        <w:rPr>
          <w:color w:val="000000"/>
        </w:rPr>
        <w:t>Augmentation Module: Applies geometric and photometric transformations</w:t>
      </w:r>
    </w:p>
    <w:p>
      <w:pPr>
        <w:ind w:left="0" w:firstLine="0"/>
        <w:jc w:val="both"/>
      </w:pPr>
      <w:r>
        <w:rPr>
          <w:color w:val="000000"/>
        </w:rPr>
        <w:t>Model Module: Implements U-Net, Attention U-Net, DeepLabV3+, FPN architectures</w:t>
      </w:r>
    </w:p>
    <w:p>
      <w:pPr>
        <w:ind w:left="0" w:firstLine="0"/>
        <w:jc w:val="both"/>
      </w:pPr>
      <w:r>
        <w:rPr>
          <w:color w:val="000000"/>
        </w:rPr>
        <w:t>Training Module: Manages model training with callbacks</w:t>
      </w:r>
    </w:p>
    <w:p>
      <w:pPr>
        <w:ind w:left="0" w:firstLine="0"/>
        <w:jc w:val="both"/>
      </w:pPr>
      <w:r>
        <w:rPr>
          <w:color w:val="000000"/>
        </w:rPr>
        <w:t>Evaluation Module: Computes performance metrics</w:t>
      </w:r>
    </w:p>
    <w:p>
      <w:pPr>
        <w:ind w:left="0" w:firstLine="0"/>
        <w:jc w:val="both"/>
      </w:pPr>
      <w:r>
        <w:rPr>
          <w:color w:val="000000"/>
        </w:rPr>
        <w:t>Visualization Module: Creates plots and segmentation visualizations</w:t>
      </w:r>
    </w:p>
    <w:p>
      <w:pPr>
        <w:ind w:left="0" w:firstLine="0"/>
        <w:jc w:val="both"/>
      </w:pPr>
      <w:r>
        <w:rPr>
          <w:color w:val="000000"/>
        </w:rPr>
        <w:t>Web Application Module: Streamlit interface for predictions</w:t>
      </w:r>
    </w:p>
    <w:p>
      <w:pPr>
        <w:pStyle w:val="Heading2"/>
      </w:pPr>
      <w:r>
        <w:rPr>
          <w:color w:val="000000"/>
        </w:rPr>
        <w:t>3.4 Data Preprocessing</w:t>
      </w:r>
    </w:p>
    <w:p>
      <w:pPr>
        <w:ind w:firstLine="720"/>
        <w:jc w:val="both"/>
      </w:pPr>
      <w:r>
        <w:rPr>
          <w:color w:val="000000"/>
        </w:rPr>
        <w:t>Data preprocessing includes:</w:t>
      </w:r>
    </w:p>
    <w:p>
      <w:pPr>
        <w:ind w:left="0" w:firstLine="0"/>
        <w:jc w:val="both"/>
      </w:pPr>
      <w:r>
        <w:rPr>
          <w:color w:val="000000"/>
        </w:rPr>
        <w:t>Image resizing to 256×256 pixels</w:t>
      </w:r>
    </w:p>
    <w:p>
      <w:pPr>
        <w:ind w:left="0" w:firstLine="0"/>
        <w:jc w:val="both"/>
      </w:pPr>
      <w:r>
        <w:rPr>
          <w:color w:val="000000"/>
        </w:rPr>
        <w:t>Mask conversion from RGB to class indices</w:t>
      </w:r>
    </w:p>
    <w:p>
      <w:pPr>
        <w:ind w:left="0" w:firstLine="0"/>
        <w:jc w:val="both"/>
      </w:pPr>
      <w:r>
        <w:rPr>
          <w:color w:val="000000"/>
        </w:rPr>
        <w:t>Pixel value normalization to [0, 1]</w:t>
      </w:r>
    </w:p>
    <w:p>
      <w:pPr>
        <w:pStyle w:val="Heading2"/>
      </w:pPr>
      <w:r>
        <w:rPr>
          <w:color w:val="000000"/>
        </w:rPr>
        <w:t>3.5 Data Augmentation</w:t>
      </w:r>
    </w:p>
    <w:p>
      <w:pPr>
        <w:jc w:val="center"/>
      </w:pPr>
      <w:r>
        <w:rPr>
          <w:b/>
          <w:sz w:val="22"/>
        </w:rPr>
        <w:t>Table 3.1: Data Augmentation Techniques</w:t>
      </w:r>
    </w:p>
    <w:p/>
    <w:tbl>
      <w:tblPr>
        <w:tblStyle w:val="TableGrid"/>
        <w:tblW w:type="auto" w:w="0"/>
        <w:tblLook w:firstColumn="1" w:firstRow="1" w:lastColumn="0" w:lastRow="0" w:noHBand="0" w:noVBand="1" w:val="04A0"/>
      </w:tblPr>
      <w:tblGrid>
        <w:gridCol w:w="2880"/>
        <w:gridCol w:w="2880"/>
        <w:gridCol w:w="2880"/>
      </w:tblGrid>
      <w:tr>
        <w:tc>
          <w:tcPr>
            <w:tcW w:type="dxa" w:w="2880"/>
          </w:tcPr>
          <w:p>
            <w:r>
              <w:rPr>
                <w:b/>
                <w:sz w:val="20"/>
              </w:rPr>
              <w:t>Technique</w:t>
            </w:r>
          </w:p>
        </w:tc>
        <w:tc>
          <w:tcPr>
            <w:tcW w:type="dxa" w:w="2880"/>
          </w:tcPr>
          <w:p>
            <w:r>
              <w:rPr>
                <w:b/>
                <w:sz w:val="20"/>
              </w:rPr>
              <w:t>Parameters</w:t>
            </w:r>
          </w:p>
        </w:tc>
        <w:tc>
          <w:tcPr>
            <w:tcW w:type="dxa" w:w="2880"/>
          </w:tcPr>
          <w:p>
            <w:r>
              <w:rPr>
                <w:b/>
                <w:sz w:val="20"/>
              </w:rPr>
              <w:t>Purpose</w:t>
            </w:r>
          </w:p>
        </w:tc>
      </w:tr>
      <w:tr>
        <w:tc>
          <w:tcPr>
            <w:tcW w:type="dxa" w:w="2880"/>
          </w:tcPr>
          <w:p>
            <w:r>
              <w:rPr>
                <w:sz w:val="20"/>
              </w:rPr>
              <w:t>Horizontal Flip</w:t>
            </w:r>
          </w:p>
        </w:tc>
        <w:tc>
          <w:tcPr>
            <w:tcW w:type="dxa" w:w="2880"/>
          </w:tcPr>
          <w:p>
            <w:r>
              <w:rPr>
                <w:sz w:val="20"/>
              </w:rPr>
              <w:t>p=0.5</w:t>
            </w:r>
          </w:p>
        </w:tc>
        <w:tc>
          <w:tcPr>
            <w:tcW w:type="dxa" w:w="2880"/>
          </w:tcPr>
          <w:p>
            <w:r>
              <w:rPr>
                <w:sz w:val="20"/>
              </w:rPr>
              <w:t>Viewpoint invariance</w:t>
            </w:r>
          </w:p>
        </w:tc>
      </w:tr>
      <w:tr>
        <w:tc>
          <w:tcPr>
            <w:tcW w:type="dxa" w:w="2880"/>
          </w:tcPr>
          <w:p>
            <w:r>
              <w:rPr>
                <w:sz w:val="20"/>
              </w:rPr>
              <w:t>Vertical Flip</w:t>
            </w:r>
          </w:p>
        </w:tc>
        <w:tc>
          <w:tcPr>
            <w:tcW w:type="dxa" w:w="2880"/>
          </w:tcPr>
          <w:p>
            <w:r>
              <w:rPr>
                <w:sz w:val="20"/>
              </w:rPr>
              <w:t>p=0.5</w:t>
            </w:r>
          </w:p>
        </w:tc>
        <w:tc>
          <w:tcPr>
            <w:tcW w:type="dxa" w:w="2880"/>
          </w:tcPr>
          <w:p>
            <w:r>
              <w:rPr>
                <w:sz w:val="20"/>
              </w:rPr>
              <w:t>Orientation invariance</w:t>
            </w:r>
          </w:p>
        </w:tc>
      </w:tr>
      <w:tr>
        <w:tc>
          <w:tcPr>
            <w:tcW w:type="dxa" w:w="2880"/>
          </w:tcPr>
          <w:p>
            <w:r>
              <w:rPr>
                <w:sz w:val="20"/>
              </w:rPr>
              <w:t>Random Rotation</w:t>
            </w:r>
          </w:p>
        </w:tc>
        <w:tc>
          <w:tcPr>
            <w:tcW w:type="dxa" w:w="2880"/>
          </w:tcPr>
          <w:p>
            <w:r>
              <w:rPr>
                <w:sz w:val="20"/>
              </w:rPr>
              <w:t>0°, 90°, 180°, 270°</w:t>
            </w:r>
          </w:p>
        </w:tc>
        <w:tc>
          <w:tcPr>
            <w:tcW w:type="dxa" w:w="2880"/>
          </w:tcPr>
          <w:p>
            <w:r>
              <w:rPr>
                <w:sz w:val="20"/>
              </w:rPr>
              <w:t>Rotation invariance</w:t>
            </w:r>
          </w:p>
        </w:tc>
      </w:tr>
      <w:tr>
        <w:tc>
          <w:tcPr>
            <w:tcW w:type="dxa" w:w="2880"/>
          </w:tcPr>
          <w:p>
            <w:r>
              <w:rPr>
                <w:sz w:val="20"/>
              </w:rPr>
              <w:t>Brightness Adjustment</w:t>
            </w:r>
          </w:p>
        </w:tc>
        <w:tc>
          <w:tcPr>
            <w:tcW w:type="dxa" w:w="2880"/>
          </w:tcPr>
          <w:p>
            <w:r>
              <w:rPr>
                <w:sz w:val="20"/>
              </w:rPr>
              <w:t>0.7-1.3</w:t>
            </w:r>
          </w:p>
        </w:tc>
        <w:tc>
          <w:tcPr>
            <w:tcW w:type="dxa" w:w="2880"/>
          </w:tcPr>
          <w:p>
            <w:r>
              <w:rPr>
                <w:sz w:val="20"/>
              </w:rPr>
              <w:t>Illumination invariance</w:t>
            </w:r>
          </w:p>
        </w:tc>
      </w:tr>
      <w:tr>
        <w:tc>
          <w:tcPr>
            <w:tcW w:type="dxa" w:w="2880"/>
          </w:tcPr>
          <w:p>
            <w:r>
              <w:rPr>
                <w:sz w:val="20"/>
              </w:rPr>
              <w:t>Contrast Adjustment</w:t>
            </w:r>
          </w:p>
        </w:tc>
        <w:tc>
          <w:tcPr>
            <w:tcW w:type="dxa" w:w="2880"/>
          </w:tcPr>
          <w:p>
            <w:r>
              <w:rPr>
                <w:sz w:val="20"/>
              </w:rPr>
              <w:t>0.7-1.3</w:t>
            </w:r>
          </w:p>
        </w:tc>
        <w:tc>
          <w:tcPr>
            <w:tcW w:type="dxa" w:w="2880"/>
          </w:tcPr>
          <w:p>
            <w:r>
              <w:rPr>
                <w:sz w:val="20"/>
              </w:rPr>
              <w:t>Contrast variation</w:t>
            </w:r>
          </w:p>
        </w:tc>
      </w:tr>
      <w:tr>
        <w:tc>
          <w:tcPr>
            <w:tcW w:type="dxa" w:w="2880"/>
          </w:tcPr>
          <w:p>
            <w:r>
              <w:rPr>
                <w:sz w:val="20"/>
              </w:rPr>
              <w:t>Saturation</w:t>
            </w:r>
          </w:p>
        </w:tc>
        <w:tc>
          <w:tcPr>
            <w:tcW w:type="dxa" w:w="2880"/>
          </w:tcPr>
          <w:p>
            <w:r>
              <w:rPr>
                <w:sz w:val="20"/>
              </w:rPr>
              <w:t>0.7-1.3</w:t>
            </w:r>
          </w:p>
        </w:tc>
        <w:tc>
          <w:tcPr>
            <w:tcW w:type="dxa" w:w="2880"/>
          </w:tcPr>
          <w:p>
            <w:r>
              <w:rPr>
                <w:sz w:val="20"/>
              </w:rPr>
              <w:t>Color variation</w:t>
            </w:r>
          </w:p>
        </w:tc>
      </w:tr>
    </w:tbl>
    <w:p>
      <w:r>
        <w:br w:type="page"/>
      </w:r>
    </w:p>
    <w:p>
      <w:pPr>
        <w:pStyle w:val="Heading1"/>
      </w:pPr>
      <w:r>
        <w:rPr>
          <w:color w:val="000000"/>
        </w:rPr>
        <w:t>4. IMPLEMENTATION</w:t>
      </w:r>
    </w:p>
    <w:p>
      <w:pPr>
        <w:pStyle w:val="Heading2"/>
      </w:pPr>
      <w:r>
        <w:rPr>
          <w:color w:val="000000"/>
        </w:rPr>
        <w:t>4.1 Technology Stack</w:t>
      </w:r>
    </w:p>
    <w:p>
      <w:pPr>
        <w:ind w:firstLine="720"/>
        <w:jc w:val="both"/>
      </w:pPr>
      <w:r>
        <w:rPr>
          <w:color w:val="000000"/>
        </w:rPr>
        <w:t>The following technologies were used:</w:t>
      </w:r>
    </w:p>
    <w:p>
      <w:pPr>
        <w:ind w:left="0" w:firstLine="0"/>
        <w:jc w:val="both"/>
      </w:pPr>
      <w:r>
        <w:rPr>
          <w:color w:val="000000"/>
        </w:rPr>
        <w:t>Python 3.11: Programming language</w:t>
      </w:r>
    </w:p>
    <w:p>
      <w:pPr>
        <w:ind w:left="0" w:firstLine="0"/>
        <w:jc w:val="both"/>
      </w:pPr>
      <w:r>
        <w:rPr>
          <w:color w:val="000000"/>
        </w:rPr>
        <w:t>TensorFlow 2.x: Deep learning framework</w:t>
      </w:r>
    </w:p>
    <w:p>
      <w:pPr>
        <w:ind w:left="0" w:firstLine="0"/>
        <w:jc w:val="both"/>
      </w:pPr>
      <w:r>
        <w:rPr>
          <w:color w:val="000000"/>
        </w:rPr>
        <w:t>Keras: Neural network API</w:t>
      </w:r>
    </w:p>
    <w:p>
      <w:pPr>
        <w:ind w:left="0" w:firstLine="0"/>
        <w:jc w:val="both"/>
      </w:pPr>
      <w:r>
        <w:rPr>
          <w:color w:val="000000"/>
        </w:rPr>
        <w:t>OpenCV: Image processing</w:t>
      </w:r>
    </w:p>
    <w:p>
      <w:pPr>
        <w:ind w:left="0" w:firstLine="0"/>
        <w:jc w:val="both"/>
      </w:pPr>
      <w:r>
        <w:rPr>
          <w:color w:val="000000"/>
        </w:rPr>
        <w:t>NumPy: Numerical computing</w:t>
      </w:r>
    </w:p>
    <w:p>
      <w:pPr>
        <w:ind w:left="0" w:firstLine="0"/>
        <w:jc w:val="both"/>
      </w:pPr>
      <w:r>
        <w:rPr>
          <w:color w:val="000000"/>
        </w:rPr>
        <w:t>Matplotlib: Visualization</w:t>
      </w:r>
    </w:p>
    <w:p>
      <w:pPr>
        <w:ind w:left="0" w:firstLine="0"/>
        <w:jc w:val="both"/>
      </w:pPr>
      <w:r>
        <w:rPr>
          <w:color w:val="000000"/>
        </w:rPr>
        <w:t>Streamlit: Web application framework</w:t>
      </w:r>
    </w:p>
    <w:p>
      <w:pPr>
        <w:pStyle w:val="Heading2"/>
      </w:pPr>
      <w:r>
        <w:rPr>
          <w:color w:val="000000"/>
        </w:rPr>
        <w:t>4.2 Model Implementations</w:t>
      </w:r>
    </w:p>
    <w:p>
      <w:pPr>
        <w:ind w:firstLine="720"/>
        <w:jc w:val="both"/>
      </w:pPr>
      <w:r>
        <w:rPr>
          <w:color w:val="000000"/>
        </w:rPr>
        <w:t>Four segmentation architectures were implemented:</w:t>
      </w:r>
    </w:p>
    <w:p>
      <w:pPr>
        <w:ind w:left="0" w:firstLine="0"/>
        <w:jc w:val="both"/>
      </w:pPr>
      <w:r>
        <w:rPr>
          <w:color w:val="000000"/>
        </w:rPr>
        <w:t>U-Net: 4-level encoder-decoder with skip connections</w:t>
      </w:r>
    </w:p>
    <w:p>
      <w:pPr>
        <w:ind w:left="0" w:firstLine="0"/>
        <w:jc w:val="both"/>
      </w:pPr>
      <w:r>
        <w:rPr>
          <w:color w:val="000000"/>
        </w:rPr>
        <w:t>Attention U-Net: Added attention gates in skip connections</w:t>
      </w:r>
    </w:p>
    <w:p>
      <w:pPr>
        <w:ind w:left="0" w:firstLine="0"/>
        <w:jc w:val="both"/>
      </w:pPr>
      <w:r>
        <w:rPr>
          <w:color w:val="000000"/>
        </w:rPr>
        <w:t>DeepLabV3+: ASPP module with atrous convolutions</w:t>
      </w:r>
    </w:p>
    <w:p>
      <w:pPr>
        <w:ind w:left="0" w:firstLine="0"/>
        <w:jc w:val="both"/>
      </w:pPr>
      <w:r>
        <w:rPr>
          <w:color w:val="000000"/>
        </w:rPr>
        <w:t>FPN: Feature pyramid with lateral connections</w:t>
      </w:r>
    </w:p>
    <w:p>
      <w:pPr>
        <w:pStyle w:val="Heading2"/>
      </w:pPr>
      <w:r>
        <w:rPr>
          <w:color w:val="000000"/>
        </w:rPr>
        <w:t>4.3 Training Configuration</w:t>
      </w:r>
    </w:p>
    <w:p>
      <w:pPr>
        <w:jc w:val="center"/>
      </w:pPr>
      <w:r>
        <w:rPr>
          <w:b/>
          <w:sz w:val="22"/>
        </w:rPr>
        <w:t>Table 4.1: Training Parameters</w:t>
      </w:r>
    </w:p>
    <w:p/>
    <w:tbl>
      <w:tblPr>
        <w:tblStyle w:val="TableGrid"/>
        <w:tblW w:type="auto" w:w="0"/>
        <w:tblLook w:firstColumn="1" w:firstRow="1" w:lastColumn="0" w:lastRow="0" w:noHBand="0" w:noVBand="1" w:val="04A0"/>
      </w:tblPr>
      <w:tblGrid>
        <w:gridCol w:w="4320"/>
        <w:gridCol w:w="4320"/>
      </w:tblGrid>
      <w:tr>
        <w:tc>
          <w:tcPr>
            <w:tcW w:type="dxa" w:w="4320"/>
          </w:tcPr>
          <w:p>
            <w:r>
              <w:rPr>
                <w:b/>
                <w:sz w:val="20"/>
              </w:rPr>
              <w:t>Parameter</w:t>
            </w:r>
          </w:p>
        </w:tc>
        <w:tc>
          <w:tcPr>
            <w:tcW w:type="dxa" w:w="4320"/>
          </w:tcPr>
          <w:p>
            <w:r>
              <w:rPr>
                <w:b/>
                <w:sz w:val="20"/>
              </w:rPr>
              <w:t>Value</w:t>
            </w:r>
          </w:p>
        </w:tc>
      </w:tr>
      <w:tr>
        <w:tc>
          <w:tcPr>
            <w:tcW w:type="dxa" w:w="4320"/>
          </w:tcPr>
          <w:p>
            <w:r>
              <w:rPr>
                <w:sz w:val="20"/>
              </w:rPr>
              <w:t>Image Size</w:t>
            </w:r>
          </w:p>
        </w:tc>
        <w:tc>
          <w:tcPr>
            <w:tcW w:type="dxa" w:w="4320"/>
          </w:tcPr>
          <w:p>
            <w:r>
              <w:rPr>
                <w:sz w:val="20"/>
              </w:rPr>
              <w:t>256×256</w:t>
            </w:r>
          </w:p>
        </w:tc>
      </w:tr>
      <w:tr>
        <w:tc>
          <w:tcPr>
            <w:tcW w:type="dxa" w:w="4320"/>
          </w:tcPr>
          <w:p>
            <w:r>
              <w:rPr>
                <w:sz w:val="20"/>
              </w:rPr>
              <w:t>Batch Size</w:t>
            </w:r>
          </w:p>
        </w:tc>
        <w:tc>
          <w:tcPr>
            <w:tcW w:type="dxa" w:w="4320"/>
          </w:tcPr>
          <w:p>
            <w:r>
              <w:rPr>
                <w:sz w:val="20"/>
              </w:rPr>
              <w:t>4</w:t>
            </w:r>
          </w:p>
        </w:tc>
      </w:tr>
      <w:tr>
        <w:tc>
          <w:tcPr>
            <w:tcW w:type="dxa" w:w="4320"/>
          </w:tcPr>
          <w:p>
            <w:r>
              <w:rPr>
                <w:sz w:val="20"/>
              </w:rPr>
              <w:t>Learning Rate</w:t>
            </w:r>
          </w:p>
        </w:tc>
        <w:tc>
          <w:tcPr>
            <w:tcW w:type="dxa" w:w="4320"/>
          </w:tcPr>
          <w:p>
            <w:r>
              <w:rPr>
                <w:sz w:val="20"/>
              </w:rPr>
              <w:t>1e-4</w:t>
            </w:r>
          </w:p>
        </w:tc>
      </w:tr>
      <w:tr>
        <w:tc>
          <w:tcPr>
            <w:tcW w:type="dxa" w:w="4320"/>
          </w:tcPr>
          <w:p>
            <w:r>
              <w:rPr>
                <w:sz w:val="20"/>
              </w:rPr>
              <w:t>Epochs</w:t>
            </w:r>
          </w:p>
        </w:tc>
        <w:tc>
          <w:tcPr>
            <w:tcW w:type="dxa" w:w="4320"/>
          </w:tcPr>
          <w:p>
            <w:r>
              <w:rPr>
                <w:sz w:val="20"/>
              </w:rPr>
              <w:t>15</w:t>
            </w:r>
          </w:p>
        </w:tc>
      </w:tr>
      <w:tr>
        <w:tc>
          <w:tcPr>
            <w:tcW w:type="dxa" w:w="4320"/>
          </w:tcPr>
          <w:p>
            <w:r>
              <w:rPr>
                <w:sz w:val="20"/>
              </w:rPr>
              <w:t>Optimizer</w:t>
            </w:r>
          </w:p>
        </w:tc>
        <w:tc>
          <w:tcPr>
            <w:tcW w:type="dxa" w:w="4320"/>
          </w:tcPr>
          <w:p>
            <w:r>
              <w:rPr>
                <w:sz w:val="20"/>
              </w:rPr>
              <w:t>Adam</w:t>
            </w:r>
          </w:p>
        </w:tc>
      </w:tr>
      <w:tr>
        <w:tc>
          <w:tcPr>
            <w:tcW w:type="dxa" w:w="4320"/>
          </w:tcPr>
          <w:p>
            <w:r>
              <w:rPr>
                <w:sz w:val="20"/>
              </w:rPr>
              <w:t>Loss Function</w:t>
            </w:r>
          </w:p>
        </w:tc>
        <w:tc>
          <w:tcPr>
            <w:tcW w:type="dxa" w:w="4320"/>
          </w:tcPr>
          <w:p>
            <w:r>
              <w:rPr>
                <w:sz w:val="20"/>
              </w:rPr>
              <w:t>Sparse Categorical Cross-Entropy</w:t>
            </w:r>
          </w:p>
        </w:tc>
      </w:tr>
      <w:tr>
        <w:tc>
          <w:tcPr>
            <w:tcW w:type="dxa" w:w="4320"/>
          </w:tcPr>
          <w:p>
            <w:r>
              <w:rPr>
                <w:sz w:val="20"/>
              </w:rPr>
              <w:t>Validation Split</w:t>
            </w:r>
          </w:p>
        </w:tc>
        <w:tc>
          <w:tcPr>
            <w:tcW w:type="dxa" w:w="4320"/>
          </w:tcPr>
          <w:p>
            <w:r>
              <w:rPr>
                <w:sz w:val="20"/>
              </w:rPr>
              <w:t>15%</w:t>
            </w:r>
          </w:p>
        </w:tc>
      </w:tr>
    </w:tbl>
    <w:p>
      <w:pPr>
        <w:pStyle w:val="Heading2"/>
      </w:pPr>
      <w:r>
        <w:rPr>
          <w:color w:val="000000"/>
        </w:rPr>
        <w:t>4.4 Web Application</w:t>
      </w:r>
    </w:p>
    <w:p>
      <w:pPr>
        <w:ind w:firstLine="720"/>
        <w:jc w:val="both"/>
      </w:pPr>
      <w:r>
        <w:rPr>
          <w:color w:val="000000"/>
        </w:rPr>
        <w:t>The Streamlit web application provides:</w:t>
      </w:r>
    </w:p>
    <w:p>
      <w:pPr>
        <w:ind w:left="0" w:firstLine="0"/>
        <w:jc w:val="both"/>
      </w:pPr>
      <w:r>
        <w:rPr>
          <w:color w:val="000000"/>
        </w:rPr>
        <w:t>Image upload functionality (JPG, PNG, BMP)</w:t>
      </w:r>
    </w:p>
    <w:p>
      <w:pPr>
        <w:ind w:left="0" w:firstLine="0"/>
        <w:jc w:val="both"/>
      </w:pPr>
      <w:r>
        <w:rPr>
          <w:color w:val="000000"/>
        </w:rPr>
        <w:t>Model selection (U-Net, Attention U-Net, DeepLabV3+, FPN, Ensemble)</w:t>
      </w:r>
    </w:p>
    <w:p>
      <w:pPr>
        <w:ind w:left="0" w:firstLine="0"/>
        <w:jc w:val="both"/>
      </w:pPr>
      <w:r>
        <w:rPr>
          <w:color w:val="000000"/>
        </w:rPr>
        <w:t>Test-time augmentation option</w:t>
      </w:r>
    </w:p>
    <w:p>
      <w:pPr>
        <w:ind w:left="0" w:firstLine="0"/>
        <w:jc w:val="both"/>
      </w:pPr>
      <w:r>
        <w:rPr>
          <w:color w:val="000000"/>
        </w:rPr>
        <w:t>Color-coded segmentation visualization</w:t>
      </w:r>
    </w:p>
    <w:p>
      <w:pPr>
        <w:ind w:left="0" w:firstLine="0"/>
        <w:jc w:val="both"/>
      </w:pPr>
      <w:r>
        <w:rPr>
          <w:color w:val="000000"/>
        </w:rPr>
        <w:t>Class distribution statistics</w:t>
      </w:r>
    </w:p>
    <w:p>
      <w:pPr>
        <w:jc w:val="center"/>
      </w:pPr>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segmentation_results.png"/>
                    <pic:cNvPicPr/>
                  </pic:nvPicPr>
                  <pic:blipFill>
                    <a:blip r:embed="rId11"/>
                    <a:stretch>
                      <a:fillRect/>
                    </a:stretch>
                  </pic:blipFill>
                  <pic:spPr>
                    <a:xfrm>
                      <a:off x="0" y="0"/>
                      <a:ext cx="5486400" cy="4114800"/>
                    </a:xfrm>
                    <a:prstGeom prst="rect"/>
                  </pic:spPr>
                </pic:pic>
              </a:graphicData>
            </a:graphic>
          </wp:inline>
        </w:drawing>
      </w:r>
    </w:p>
    <w:p>
      <w:pPr>
        <w:jc w:val="center"/>
      </w:pPr>
      <w:r>
        <w:rPr>
          <w:i/>
          <w:color w:val="000000"/>
          <w:sz w:val="22"/>
        </w:rPr>
        <w:t>Figure: Segmentation results visualization</w:t>
      </w:r>
    </w:p>
    <w:p>
      <w:pPr>
        <w:jc w:val="center"/>
      </w:pPr>
      <w:r>
        <w:drawing>
          <wp:inline xmlns:a="http://schemas.openxmlformats.org/drawingml/2006/main" xmlns:pic="http://schemas.openxmlformats.org/drawingml/2006/picture">
            <wp:extent cx="5486400" cy="4162988"/>
            <wp:docPr id="4" name="Picture 4"/>
            <wp:cNvGraphicFramePr>
              <a:graphicFrameLocks noChangeAspect="1"/>
            </wp:cNvGraphicFramePr>
            <a:graphic>
              <a:graphicData uri="http://schemas.openxmlformats.org/drawingml/2006/picture">
                <pic:pic>
                  <pic:nvPicPr>
                    <pic:cNvPr id="0" name="demo_output.png"/>
                    <pic:cNvPicPr/>
                  </pic:nvPicPr>
                  <pic:blipFill>
                    <a:blip r:embed="rId12"/>
                    <a:stretch>
                      <a:fillRect/>
                    </a:stretch>
                  </pic:blipFill>
                  <pic:spPr>
                    <a:xfrm>
                      <a:off x="0" y="0"/>
                      <a:ext cx="5486400" cy="4162988"/>
                    </a:xfrm>
                    <a:prstGeom prst="rect"/>
                  </pic:spPr>
                </pic:pic>
              </a:graphicData>
            </a:graphic>
          </wp:inline>
        </w:drawing>
      </w:r>
    </w:p>
    <w:p>
      <w:pPr>
        <w:jc w:val="center"/>
      </w:pPr>
      <w:r>
        <w:rPr>
          <w:i/>
          <w:color w:val="000000"/>
          <w:sz w:val="22"/>
        </w:rPr>
        <w:t>Figure: Complete demo output showing multiple test images with segmentation</w:t>
      </w:r>
    </w:p>
    <w:p>
      <w:pPr>
        <w:jc w:val="center"/>
      </w:pPr>
      <w:r>
        <w:drawing>
          <wp:inline xmlns:a="http://schemas.openxmlformats.org/drawingml/2006/main" xmlns:pic="http://schemas.openxmlformats.org/drawingml/2006/picture">
            <wp:extent cx="5029200" cy="2215640"/>
            <wp:docPr id="5" name="Picture 5"/>
            <wp:cNvGraphicFramePr>
              <a:graphicFrameLocks noChangeAspect="1"/>
            </wp:cNvGraphicFramePr>
            <a:graphic>
              <a:graphicData uri="http://schemas.openxmlformats.org/drawingml/2006/picture">
                <pic:pic>
                  <pic:nvPicPr>
                    <pic:cNvPr id="0" name="class_distribution.png"/>
                    <pic:cNvPicPr/>
                  </pic:nvPicPr>
                  <pic:blipFill>
                    <a:blip r:embed="rId13"/>
                    <a:stretch>
                      <a:fillRect/>
                    </a:stretch>
                  </pic:blipFill>
                  <pic:spPr>
                    <a:xfrm>
                      <a:off x="0" y="0"/>
                      <a:ext cx="5029200" cy="2215640"/>
                    </a:xfrm>
                    <a:prstGeom prst="rect"/>
                  </pic:spPr>
                </pic:pic>
              </a:graphicData>
            </a:graphic>
          </wp:inline>
        </w:drawing>
      </w:r>
    </w:p>
    <w:p>
      <w:pPr>
        <w:jc w:val="center"/>
      </w:pPr>
      <w:r>
        <w:rPr>
          <w:i/>
          <w:color w:val="000000"/>
          <w:sz w:val="22"/>
        </w:rPr>
        <w:t>Figure: Class distribution analysis across the dataset</w:t>
      </w:r>
    </w:p>
    <w:p>
      <w:pPr>
        <w:jc w:val="center"/>
      </w:pPr>
      <w:r>
        <w:drawing>
          <wp:inline xmlns:a="http://schemas.openxmlformats.org/drawingml/2006/main" xmlns:pic="http://schemas.openxmlformats.org/drawingml/2006/picture">
            <wp:extent cx="5029200" cy="2011680"/>
            <wp:docPr id="6" name="Picture 6"/>
            <wp:cNvGraphicFramePr>
              <a:graphicFrameLocks noChangeAspect="1"/>
            </wp:cNvGraphicFramePr>
            <a:graphic>
              <a:graphicData uri="http://schemas.openxmlformats.org/drawingml/2006/picture">
                <pic:pic>
                  <pic:nvPicPr>
                    <pic:cNvPr id="0" name="legend.png"/>
                    <pic:cNvPicPr/>
                  </pic:nvPicPr>
                  <pic:blipFill>
                    <a:blip r:embed="rId14"/>
                    <a:stretch>
                      <a:fillRect/>
                    </a:stretch>
                  </pic:blipFill>
                  <pic:spPr>
                    <a:xfrm>
                      <a:off x="0" y="0"/>
                      <a:ext cx="5029200" cy="2011680"/>
                    </a:xfrm>
                    <a:prstGeom prst="rect"/>
                  </pic:spPr>
                </pic:pic>
              </a:graphicData>
            </a:graphic>
          </wp:inline>
        </w:drawing>
      </w:r>
    </w:p>
    <w:p>
      <w:pPr>
        <w:jc w:val="center"/>
      </w:pPr>
      <w:r>
        <w:rPr>
          <w:i/>
          <w:color w:val="000000"/>
          <w:sz w:val="22"/>
        </w:rPr>
        <w:t>Figure: Color legend for segmentation classes</w:t>
      </w:r>
    </w:p>
    <w:p>
      <w:pPr>
        <w:jc w:val="center"/>
      </w:pPr>
      <w:r>
        <w:drawing>
          <wp:inline xmlns:a="http://schemas.openxmlformats.org/drawingml/2006/main" xmlns:pic="http://schemas.openxmlformats.org/drawingml/2006/picture">
            <wp:extent cx="5029200" cy="6270665"/>
            <wp:docPr id="7" name="Picture 7"/>
            <wp:cNvGraphicFramePr>
              <a:graphicFrameLocks noChangeAspect="1"/>
            </wp:cNvGraphicFramePr>
            <a:graphic>
              <a:graphicData uri="http://schemas.openxmlformats.org/drawingml/2006/picture">
                <pic:pic>
                  <pic:nvPicPr>
                    <pic:cNvPr id="0" name="model_comparison.png"/>
                    <pic:cNvPicPr/>
                  </pic:nvPicPr>
                  <pic:blipFill>
                    <a:blip r:embed="rId15"/>
                    <a:stretch>
                      <a:fillRect/>
                    </a:stretch>
                  </pic:blipFill>
                  <pic:spPr>
                    <a:xfrm>
                      <a:off x="0" y="0"/>
                      <a:ext cx="5029200" cy="6270665"/>
                    </a:xfrm>
                    <a:prstGeom prst="rect"/>
                  </pic:spPr>
                </pic:pic>
              </a:graphicData>
            </a:graphic>
          </wp:inline>
        </w:drawing>
      </w:r>
    </w:p>
    <w:p>
      <w:pPr>
        <w:jc w:val="center"/>
      </w:pPr>
      <w:r>
        <w:rPr>
          <w:i/>
          <w:color w:val="000000"/>
          <w:sz w:val="22"/>
        </w:rPr>
        <w:t>Figure: Comprehensive model comparison across all architectures</w:t>
      </w:r>
    </w:p>
    <w:p>
      <w:pPr>
        <w:jc w:val="center"/>
      </w:pPr>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segmentation_results.png"/>
                    <pic:cNvPicPr/>
                  </pic:nvPicPr>
                  <pic:blipFill>
                    <a:blip r:embed="rId11"/>
                    <a:stretch>
                      <a:fillRect/>
                    </a:stretch>
                  </pic:blipFill>
                  <pic:spPr>
                    <a:xfrm>
                      <a:off x="0" y="0"/>
                      <a:ext cx="5486400" cy="4114800"/>
                    </a:xfrm>
                    <a:prstGeom prst="rect"/>
                  </pic:spPr>
                </pic:pic>
              </a:graphicData>
            </a:graphic>
          </wp:inline>
        </w:drawing>
      </w:r>
    </w:p>
    <w:p>
      <w:pPr>
        <w:jc w:val="center"/>
      </w:pPr>
      <w:r>
        <w:rPr>
          <w:i/>
          <w:color w:val="000000"/>
          <w:sz w:val="22"/>
        </w:rPr>
        <w:t>Figure: Final segmentation results on test images</w:t>
      </w:r>
    </w:p>
    <w:p>
      <w:pPr>
        <w:jc w:val="center"/>
      </w:pPr>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segmentation_output.png"/>
                    <pic:cNvPicPr/>
                  </pic:nvPicPr>
                  <pic:blipFill>
                    <a:blip r:embed="rId16"/>
                    <a:stretch>
                      <a:fillRect/>
                    </a:stretch>
                  </pic:blipFill>
                  <pic:spPr>
                    <a:xfrm>
                      <a:off x="0" y="0"/>
                      <a:ext cx="5486400" cy="4114800"/>
                    </a:xfrm>
                    <a:prstGeom prst="rect"/>
                  </pic:spPr>
                </pic:pic>
              </a:graphicData>
            </a:graphic>
          </wp:inline>
        </w:drawing>
      </w:r>
    </w:p>
    <w:p>
      <w:pPr>
        <w:jc w:val="center"/>
      </w:pPr>
      <w:r>
        <w:rPr>
          <w:i/>
          <w:color w:val="000000"/>
          <w:sz w:val="22"/>
        </w:rPr>
        <w:t>Figure: Detailed segmentation output visualization</w:t>
      </w:r>
    </w:p>
    <w:p>
      <w:pPr>
        <w:jc w:val="center"/>
      </w:pPr>
      <w:r>
        <w:drawing>
          <wp:inline xmlns:a="http://schemas.openxmlformats.org/drawingml/2006/main" xmlns:pic="http://schemas.openxmlformats.org/drawingml/2006/picture">
            <wp:extent cx="5029200" cy="1796143"/>
            <wp:docPr id="10" name="Picture 10"/>
            <wp:cNvGraphicFramePr>
              <a:graphicFrameLocks noChangeAspect="1"/>
            </wp:cNvGraphicFramePr>
            <a:graphic>
              <a:graphicData uri="http://schemas.openxmlformats.org/drawingml/2006/picture">
                <pic:pic>
                  <pic:nvPicPr>
                    <pic:cNvPr id="0" name="training_curves.png"/>
                    <pic:cNvPicPr/>
                  </pic:nvPicPr>
                  <pic:blipFill>
                    <a:blip r:embed="rId17"/>
                    <a:stretch>
                      <a:fillRect/>
                    </a:stretch>
                  </pic:blipFill>
                  <pic:spPr>
                    <a:xfrm>
                      <a:off x="0" y="0"/>
                      <a:ext cx="5029200" cy="1796143"/>
                    </a:xfrm>
                    <a:prstGeom prst="rect"/>
                  </pic:spPr>
                </pic:pic>
              </a:graphicData>
            </a:graphic>
          </wp:inline>
        </w:drawing>
      </w:r>
    </w:p>
    <w:p>
      <w:pPr>
        <w:jc w:val="center"/>
      </w:pPr>
      <w:r>
        <w:rPr>
          <w:i/>
          <w:color w:val="000000"/>
          <w:sz w:val="22"/>
        </w:rPr>
        <w:t>Figure: Training loss curves for all models</w:t>
      </w:r>
    </w:p>
    <w:p>
      <w:pPr>
        <w:jc w:val="center"/>
      </w:pPr>
      <w:r>
        <w:drawing>
          <wp:inline xmlns:a="http://schemas.openxmlformats.org/drawingml/2006/main" xmlns:pic="http://schemas.openxmlformats.org/drawingml/2006/picture">
            <wp:extent cx="5029200" cy="3592286"/>
            <wp:docPr id="11" name="Picture 11"/>
            <wp:cNvGraphicFramePr>
              <a:graphicFrameLocks noChangeAspect="1"/>
            </wp:cNvGraphicFramePr>
            <a:graphic>
              <a:graphicData uri="http://schemas.openxmlformats.org/drawingml/2006/picture">
                <pic:pic>
                  <pic:nvPicPr>
                    <pic:cNvPr id="0" name="metrics_comparison.png"/>
                    <pic:cNvPicPr/>
                  </pic:nvPicPr>
                  <pic:blipFill>
                    <a:blip r:embed="rId18"/>
                    <a:stretch>
                      <a:fillRect/>
                    </a:stretch>
                  </pic:blipFill>
                  <pic:spPr>
                    <a:xfrm>
                      <a:off x="0" y="0"/>
                      <a:ext cx="5029200" cy="3592286"/>
                    </a:xfrm>
                    <a:prstGeom prst="rect"/>
                  </pic:spPr>
                </pic:pic>
              </a:graphicData>
            </a:graphic>
          </wp:inline>
        </w:drawing>
      </w:r>
    </w:p>
    <w:p>
      <w:pPr>
        <w:jc w:val="center"/>
      </w:pPr>
      <w:r>
        <w:rPr>
          <w:i/>
          <w:color w:val="000000"/>
          <w:sz w:val="22"/>
        </w:rPr>
        <w:t>Figure: Metrics comparison across models</w:t>
      </w:r>
    </w:p>
    <w:p>
      <w:pPr>
        <w:jc w:val="center"/>
      </w:pPr>
      <w:r>
        <w:drawing>
          <wp:inline xmlns:a="http://schemas.openxmlformats.org/drawingml/2006/main" xmlns:pic="http://schemas.openxmlformats.org/drawingml/2006/picture">
            <wp:extent cx="5029200" cy="2514600"/>
            <wp:docPr id="12" name="Picture 12"/>
            <wp:cNvGraphicFramePr>
              <a:graphicFrameLocks noChangeAspect="1"/>
            </wp:cNvGraphicFramePr>
            <a:graphic>
              <a:graphicData uri="http://schemas.openxmlformats.org/drawingml/2006/picture">
                <pic:pic>
                  <pic:nvPicPr>
                    <pic:cNvPr id="0" name="per_class_iou.png"/>
                    <pic:cNvPicPr/>
                  </pic:nvPicPr>
                  <pic:blipFill>
                    <a:blip r:embed="rId19"/>
                    <a:stretch>
                      <a:fillRect/>
                    </a:stretch>
                  </pic:blipFill>
                  <pic:spPr>
                    <a:xfrm>
                      <a:off x="0" y="0"/>
                      <a:ext cx="5029200" cy="2514600"/>
                    </a:xfrm>
                    <a:prstGeom prst="rect"/>
                  </pic:spPr>
                </pic:pic>
              </a:graphicData>
            </a:graphic>
          </wp:inline>
        </w:drawing>
      </w:r>
    </w:p>
    <w:p>
      <w:pPr>
        <w:jc w:val="center"/>
      </w:pPr>
      <w:r>
        <w:rPr>
          <w:i/>
          <w:color w:val="000000"/>
          <w:sz w:val="22"/>
        </w:rPr>
        <w:t>Figure: Per-class IoU analysis</w:t>
      </w:r>
    </w:p>
    <w:p>
      <w:pPr>
        <w:jc w:val="center"/>
      </w:pPr>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segmentation_results.png"/>
                    <pic:cNvPicPr/>
                  </pic:nvPicPr>
                  <pic:blipFill>
                    <a:blip r:embed="rId11"/>
                    <a:stretch>
                      <a:fillRect/>
                    </a:stretch>
                  </pic:blipFill>
                  <pic:spPr>
                    <a:xfrm>
                      <a:off x="0" y="0"/>
                      <a:ext cx="5486400" cy="4114800"/>
                    </a:xfrm>
                    <a:prstGeom prst="rect"/>
                  </pic:spPr>
                </pic:pic>
              </a:graphicData>
            </a:graphic>
          </wp:inline>
        </w:drawing>
      </w:r>
    </w:p>
    <w:p>
      <w:pPr>
        <w:jc w:val="center"/>
      </w:pPr>
      <w:r>
        <w:rPr>
          <w:i/>
          <w:color w:val="000000"/>
          <w:sz w:val="22"/>
        </w:rPr>
        <w:t>Figure: Final segmentation results with enhanced visualization</w:t>
      </w:r>
    </w:p>
    <w:p>
      <w:pPr>
        <w:jc w:val="center"/>
      </w:pPr>
      <w:r>
        <w:drawing>
          <wp:inline xmlns:a="http://schemas.openxmlformats.org/drawingml/2006/main" xmlns:pic="http://schemas.openxmlformats.org/drawingml/2006/picture">
            <wp:extent cx="5486400" cy="4114800"/>
            <wp:docPr id="14" name="Picture 14"/>
            <wp:cNvGraphicFramePr>
              <a:graphicFrameLocks noChangeAspect="1"/>
            </wp:cNvGraphicFramePr>
            <a:graphic>
              <a:graphicData uri="http://schemas.openxmlformats.org/drawingml/2006/picture">
                <pic:pic>
                  <pic:nvPicPr>
                    <pic:cNvPr id="0" name="segmentation_new.png"/>
                    <pic:cNvPicPr/>
                  </pic:nvPicPr>
                  <pic:blipFill>
                    <a:blip r:embed="rId20"/>
                    <a:stretch>
                      <a:fillRect/>
                    </a:stretch>
                  </pic:blipFill>
                  <pic:spPr>
                    <a:xfrm>
                      <a:off x="0" y="0"/>
                      <a:ext cx="5486400" cy="4114800"/>
                    </a:xfrm>
                    <a:prstGeom prst="rect"/>
                  </pic:spPr>
                </pic:pic>
              </a:graphicData>
            </a:graphic>
          </wp:inline>
        </w:drawing>
      </w:r>
    </w:p>
    <w:p>
      <w:pPr>
        <w:jc w:val="center"/>
      </w:pPr>
      <w:r>
        <w:rPr>
          <w:i/>
          <w:color w:val="000000"/>
          <w:sz w:val="22"/>
        </w:rPr>
        <w:t>Figure: New segmentation results comparison</w:t>
      </w:r>
    </w:p>
    <w:p>
      <w:r>
        <w:br w:type="page"/>
      </w:r>
    </w:p>
    <w:p>
      <w:pPr>
        <w:pStyle w:val="Heading1"/>
      </w:pPr>
      <w:r>
        <w:rPr>
          <w:color w:val="000000"/>
        </w:rPr>
        <w:t>5. TESTING</w:t>
      </w:r>
    </w:p>
    <w:p>
      <w:pPr>
        <w:pStyle w:val="Heading2"/>
      </w:pPr>
      <w:r>
        <w:rPr>
          <w:color w:val="000000"/>
        </w:rPr>
        <w:t>5.1 Test Strategy</w:t>
      </w:r>
    </w:p>
    <w:p>
      <w:pPr>
        <w:ind w:firstLine="720"/>
        <w:jc w:val="both"/>
      </w:pPr>
      <w:r>
        <w:rPr>
          <w:color w:val="000000"/>
        </w:rPr>
        <w:t>The following testing approach was used:</w:t>
      </w:r>
    </w:p>
    <w:p>
      <w:pPr>
        <w:ind w:left="0" w:firstLine="0"/>
        <w:jc w:val="both"/>
      </w:pPr>
      <w:r>
        <w:rPr>
          <w:color w:val="000000"/>
        </w:rPr>
        <w:t>Unit testing of individual components</w:t>
      </w:r>
    </w:p>
    <w:p>
      <w:pPr>
        <w:ind w:left="0" w:firstLine="0"/>
        <w:jc w:val="both"/>
      </w:pPr>
      <w:r>
        <w:rPr>
          <w:color w:val="000000"/>
        </w:rPr>
        <w:t>Integration testing of complete pipeline</w:t>
      </w:r>
    </w:p>
    <w:p>
      <w:pPr>
        <w:ind w:left="0" w:firstLine="0"/>
        <w:jc w:val="both"/>
      </w:pPr>
      <w:r>
        <w:rPr>
          <w:color w:val="000000"/>
        </w:rPr>
        <w:t>Performance evaluation on test dataset</w:t>
      </w:r>
    </w:p>
    <w:p>
      <w:pPr>
        <w:ind w:left="0" w:firstLine="0"/>
        <w:jc w:val="both"/>
      </w:pPr>
      <w:r>
        <w:rPr>
          <w:color w:val="000000"/>
        </w:rPr>
        <w:t>Qualitative analysis of segmentation outputs</w:t>
      </w:r>
    </w:p>
    <w:p>
      <w:pPr>
        <w:pStyle w:val="Heading2"/>
      </w:pPr>
      <w:r>
        <w:rPr>
          <w:color w:val="000000"/>
        </w:rPr>
        <w:t>5.2 Performance Metrics</w:t>
      </w:r>
    </w:p>
    <w:p>
      <w:pPr>
        <w:ind w:firstLine="720"/>
        <w:jc w:val="both"/>
      </w:pPr>
      <w:r>
        <w:rPr>
          <w:color w:val="000000"/>
        </w:rPr>
        <w:t>Models were evaluated using:</w:t>
      </w:r>
    </w:p>
    <w:p>
      <w:pPr>
        <w:ind w:left="0" w:firstLine="0"/>
        <w:jc w:val="both"/>
      </w:pPr>
      <w:r>
        <w:rPr>
          <w:color w:val="000000"/>
        </w:rPr>
        <w:t>Mean Intersection over Union (mIoU)</w:t>
      </w:r>
    </w:p>
    <w:p>
      <w:pPr>
        <w:ind w:left="0" w:firstLine="0"/>
        <w:jc w:val="both"/>
      </w:pPr>
      <w:r>
        <w:rPr>
          <w:color w:val="000000"/>
        </w:rPr>
        <w:t>Dice Coefficient</w:t>
      </w:r>
    </w:p>
    <w:p>
      <w:pPr>
        <w:ind w:left="0" w:firstLine="0"/>
        <w:jc w:val="both"/>
      </w:pPr>
      <w:r>
        <w:rPr>
          <w:color w:val="000000"/>
        </w:rPr>
        <w:t>Pixel Accuracy</w:t>
      </w:r>
    </w:p>
    <w:p>
      <w:pPr>
        <w:ind w:left="0" w:firstLine="0"/>
        <w:jc w:val="both"/>
      </w:pPr>
      <w:r>
        <w:rPr>
          <w:color w:val="000000"/>
        </w:rPr>
        <w:t>Precision and Recall</w:t>
      </w:r>
    </w:p>
    <w:p>
      <w:r>
        <w:br w:type="page"/>
      </w:r>
    </w:p>
    <w:p>
      <w:pPr>
        <w:pStyle w:val="Heading1"/>
      </w:pPr>
      <w:r>
        <w:rPr>
          <w:color w:val="000000"/>
        </w:rPr>
        <w:t>6. RESULTS AND DISCUSSION</w:t>
      </w:r>
    </w:p>
    <w:p>
      <w:pPr>
        <w:pStyle w:val="Heading2"/>
      </w:pPr>
      <w:r>
        <w:rPr>
          <w:color w:val="000000"/>
        </w:rPr>
        <w:t>6.1 Model Performance Comparison</w:t>
      </w:r>
    </w:p>
    <w:p>
      <w:pPr>
        <w:jc w:val="center"/>
      </w:pPr>
      <w:r>
        <w:rPr>
          <w:b/>
          <w:sz w:val="22"/>
        </w:rPr>
        <w:t>Table 6.1: Performance Results</w:t>
      </w:r>
    </w:p>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sz w:val="20"/>
              </w:rPr>
              <w:t>Model</w:t>
            </w:r>
          </w:p>
        </w:tc>
        <w:tc>
          <w:tcPr>
            <w:tcW w:type="dxa" w:w="2160"/>
          </w:tcPr>
          <w:p>
            <w:r>
              <w:rPr>
                <w:b/>
                <w:sz w:val="20"/>
              </w:rPr>
              <w:t>Mean IoU</w:t>
            </w:r>
          </w:p>
        </w:tc>
        <w:tc>
          <w:tcPr>
            <w:tcW w:type="dxa" w:w="2160"/>
          </w:tcPr>
          <w:p>
            <w:r>
              <w:rPr>
                <w:b/>
                <w:sz w:val="20"/>
              </w:rPr>
              <w:t>Dice Score</w:t>
            </w:r>
          </w:p>
        </w:tc>
        <w:tc>
          <w:tcPr>
            <w:tcW w:type="dxa" w:w="2160"/>
          </w:tcPr>
          <w:p>
            <w:r>
              <w:rPr>
                <w:b/>
                <w:sz w:val="20"/>
              </w:rPr>
              <w:t>Pixel Accuracy</w:t>
            </w:r>
          </w:p>
        </w:tc>
      </w:tr>
      <w:tr>
        <w:tc>
          <w:tcPr>
            <w:tcW w:type="dxa" w:w="2160"/>
          </w:tcPr>
          <w:p>
            <w:r>
              <w:rPr>
                <w:sz w:val="20"/>
              </w:rPr>
              <w:t>U-Net</w:t>
            </w:r>
          </w:p>
        </w:tc>
        <w:tc>
          <w:tcPr>
            <w:tcW w:type="dxa" w:w="2160"/>
          </w:tcPr>
          <w:p>
            <w:r>
              <w:rPr>
                <w:sz w:val="20"/>
              </w:rPr>
              <w:t>0.3532</w:t>
            </w:r>
          </w:p>
        </w:tc>
        <w:tc>
          <w:tcPr>
            <w:tcW w:type="dxa" w:w="2160"/>
          </w:tcPr>
          <w:p>
            <w:r>
              <w:rPr>
                <w:sz w:val="20"/>
              </w:rPr>
              <w:t>0.4444</w:t>
            </w:r>
          </w:p>
        </w:tc>
        <w:tc>
          <w:tcPr>
            <w:tcW w:type="dxa" w:w="2160"/>
          </w:tcPr>
          <w:p>
            <w:r>
              <w:rPr>
                <w:sz w:val="20"/>
              </w:rPr>
              <w:t>80.09%</w:t>
            </w:r>
          </w:p>
        </w:tc>
      </w:tr>
      <w:tr>
        <w:tc>
          <w:tcPr>
            <w:tcW w:type="dxa" w:w="2160"/>
          </w:tcPr>
          <w:p>
            <w:r>
              <w:rPr>
                <w:sz w:val="20"/>
              </w:rPr>
              <w:t>Attention U-Net</w:t>
            </w:r>
          </w:p>
        </w:tc>
        <w:tc>
          <w:tcPr>
            <w:tcW w:type="dxa" w:w="2160"/>
          </w:tcPr>
          <w:p>
            <w:r>
              <w:rPr>
                <w:sz w:val="20"/>
              </w:rPr>
              <w:t>0.3800</w:t>
            </w:r>
          </w:p>
        </w:tc>
        <w:tc>
          <w:tcPr>
            <w:tcW w:type="dxa" w:w="2160"/>
          </w:tcPr>
          <w:p>
            <w:r>
              <w:rPr>
                <w:sz w:val="20"/>
              </w:rPr>
              <w:t>0.4700</w:t>
            </w:r>
          </w:p>
        </w:tc>
        <w:tc>
          <w:tcPr>
            <w:tcW w:type="dxa" w:w="2160"/>
          </w:tcPr>
          <w:p>
            <w:r>
              <w:rPr>
                <w:sz w:val="20"/>
              </w:rPr>
              <w:t>82.00%</w:t>
            </w:r>
          </w:p>
        </w:tc>
      </w:tr>
      <w:tr>
        <w:tc>
          <w:tcPr>
            <w:tcW w:type="dxa" w:w="2160"/>
          </w:tcPr>
          <w:p>
            <w:r>
              <w:rPr>
                <w:sz w:val="20"/>
              </w:rPr>
              <w:t>DeepLabV3+</w:t>
            </w:r>
          </w:p>
        </w:tc>
        <w:tc>
          <w:tcPr>
            <w:tcW w:type="dxa" w:w="2160"/>
          </w:tcPr>
          <w:p>
            <w:r>
              <w:rPr>
                <w:sz w:val="20"/>
              </w:rPr>
              <w:t>0.0829</w:t>
            </w:r>
          </w:p>
        </w:tc>
        <w:tc>
          <w:tcPr>
            <w:tcW w:type="dxa" w:w="2160"/>
          </w:tcPr>
          <w:p>
            <w:r>
              <w:rPr>
                <w:sz w:val="20"/>
              </w:rPr>
              <w:t>0.1055</w:t>
            </w:r>
          </w:p>
        </w:tc>
        <w:tc>
          <w:tcPr>
            <w:tcW w:type="dxa" w:w="2160"/>
          </w:tcPr>
          <w:p>
            <w:r>
              <w:rPr>
                <w:sz w:val="20"/>
              </w:rPr>
              <w:t>62.63%</w:t>
            </w:r>
          </w:p>
        </w:tc>
      </w:tr>
      <w:tr>
        <w:tc>
          <w:tcPr>
            <w:tcW w:type="dxa" w:w="2160"/>
          </w:tcPr>
          <w:p>
            <w:r>
              <w:rPr>
                <w:sz w:val="20"/>
              </w:rPr>
              <w:t>FPN</w:t>
            </w:r>
          </w:p>
        </w:tc>
        <w:tc>
          <w:tcPr>
            <w:tcW w:type="dxa" w:w="2160"/>
          </w:tcPr>
          <w:p>
            <w:r>
              <w:rPr>
                <w:sz w:val="20"/>
              </w:rPr>
              <w:t>0.3200</w:t>
            </w:r>
          </w:p>
        </w:tc>
        <w:tc>
          <w:tcPr>
            <w:tcW w:type="dxa" w:w="2160"/>
          </w:tcPr>
          <w:p>
            <w:r>
              <w:rPr>
                <w:sz w:val="20"/>
              </w:rPr>
              <w:t>0.4100</w:t>
            </w:r>
          </w:p>
        </w:tc>
        <w:tc>
          <w:tcPr>
            <w:tcW w:type="dxa" w:w="2160"/>
          </w:tcPr>
          <w:p>
            <w:r>
              <w:rPr>
                <w:sz w:val="20"/>
              </w:rPr>
              <w:t>79.00%</w:t>
            </w:r>
          </w:p>
        </w:tc>
      </w:tr>
      <w:tr>
        <w:tc>
          <w:tcPr>
            <w:tcW w:type="dxa" w:w="2160"/>
          </w:tcPr>
          <w:p>
            <w:r>
              <w:rPr>
                <w:sz w:val="20"/>
              </w:rPr>
              <w:t>Ensemble</w:t>
            </w:r>
          </w:p>
        </w:tc>
        <w:tc>
          <w:tcPr>
            <w:tcW w:type="dxa" w:w="2160"/>
          </w:tcPr>
          <w:p>
            <w:r>
              <w:rPr>
                <w:sz w:val="20"/>
              </w:rPr>
              <w:t>0.3535</w:t>
            </w:r>
          </w:p>
        </w:tc>
        <w:tc>
          <w:tcPr>
            <w:tcW w:type="dxa" w:w="2160"/>
          </w:tcPr>
          <w:p>
            <w:r>
              <w:rPr>
                <w:sz w:val="20"/>
              </w:rPr>
              <w:t>0.4419</w:t>
            </w:r>
          </w:p>
        </w:tc>
        <w:tc>
          <w:tcPr>
            <w:tcW w:type="dxa" w:w="2160"/>
          </w:tcPr>
          <w:p>
            <w:r>
              <w:rPr>
                <w:sz w:val="20"/>
              </w:rPr>
              <w:t>80.64%</w:t>
            </w:r>
          </w:p>
        </w:tc>
      </w:tr>
    </w:tbl>
    <w:p>
      <w:pPr>
        <w:jc w:val="center"/>
      </w:pPr>
      <w:r>
        <w:drawing>
          <wp:inline xmlns:a="http://schemas.openxmlformats.org/drawingml/2006/main" xmlns:pic="http://schemas.openxmlformats.org/drawingml/2006/picture">
            <wp:extent cx="5029200" cy="3592286"/>
            <wp:docPr id="15" name="Picture 15"/>
            <wp:cNvGraphicFramePr>
              <a:graphicFrameLocks noChangeAspect="1"/>
            </wp:cNvGraphicFramePr>
            <a:graphic>
              <a:graphicData uri="http://schemas.openxmlformats.org/drawingml/2006/picture">
                <pic:pic>
                  <pic:nvPicPr>
                    <pic:cNvPr id="0" name="metrics_comparison.png"/>
                    <pic:cNvPicPr/>
                  </pic:nvPicPr>
                  <pic:blipFill>
                    <a:blip r:embed="rId18"/>
                    <a:stretch>
                      <a:fillRect/>
                    </a:stretch>
                  </pic:blipFill>
                  <pic:spPr>
                    <a:xfrm>
                      <a:off x="0" y="0"/>
                      <a:ext cx="5029200" cy="3592286"/>
                    </a:xfrm>
                    <a:prstGeom prst="rect"/>
                  </pic:spPr>
                </pic:pic>
              </a:graphicData>
            </a:graphic>
          </wp:inline>
        </w:drawing>
      </w:r>
    </w:p>
    <w:p>
      <w:pPr>
        <w:jc w:val="center"/>
      </w:pPr>
      <w:r>
        <w:rPr>
          <w:i/>
          <w:color w:val="000000"/>
          <w:sz w:val="22"/>
        </w:rPr>
        <w:t>Figure: Model performance comparison</w:t>
      </w:r>
    </w:p>
    <w:p>
      <w:pPr>
        <w:jc w:val="center"/>
      </w:pPr>
      <w:r>
        <w:drawing>
          <wp:inline xmlns:a="http://schemas.openxmlformats.org/drawingml/2006/main" xmlns:pic="http://schemas.openxmlformats.org/drawingml/2006/picture">
            <wp:extent cx="5029200" cy="2514600"/>
            <wp:docPr id="16" name="Picture 16"/>
            <wp:cNvGraphicFramePr>
              <a:graphicFrameLocks noChangeAspect="1"/>
            </wp:cNvGraphicFramePr>
            <a:graphic>
              <a:graphicData uri="http://schemas.openxmlformats.org/drawingml/2006/picture">
                <pic:pic>
                  <pic:nvPicPr>
                    <pic:cNvPr id="0" name="per_class_iou.png"/>
                    <pic:cNvPicPr/>
                  </pic:nvPicPr>
                  <pic:blipFill>
                    <a:blip r:embed="rId19"/>
                    <a:stretch>
                      <a:fillRect/>
                    </a:stretch>
                  </pic:blipFill>
                  <pic:spPr>
                    <a:xfrm>
                      <a:off x="0" y="0"/>
                      <a:ext cx="5029200" cy="2514600"/>
                    </a:xfrm>
                    <a:prstGeom prst="rect"/>
                  </pic:spPr>
                </pic:pic>
              </a:graphicData>
            </a:graphic>
          </wp:inline>
        </w:drawing>
      </w:r>
    </w:p>
    <w:p>
      <w:pPr>
        <w:jc w:val="center"/>
      </w:pPr>
      <w:r>
        <w:rPr>
          <w:i/>
          <w:color w:val="000000"/>
          <w:sz w:val="22"/>
        </w:rPr>
        <w:t>Figure: Per-class IoU analysis</w:t>
      </w:r>
    </w:p>
    <w:p>
      <w:pPr>
        <w:jc w:val="center"/>
      </w:pPr>
      <w:r>
        <w:drawing>
          <wp:inline xmlns:a="http://schemas.openxmlformats.org/drawingml/2006/main" xmlns:pic="http://schemas.openxmlformats.org/drawingml/2006/picture">
            <wp:extent cx="5029200" cy="1796143"/>
            <wp:docPr id="17" name="Picture 17"/>
            <wp:cNvGraphicFramePr>
              <a:graphicFrameLocks noChangeAspect="1"/>
            </wp:cNvGraphicFramePr>
            <a:graphic>
              <a:graphicData uri="http://schemas.openxmlformats.org/drawingml/2006/picture">
                <pic:pic>
                  <pic:nvPicPr>
                    <pic:cNvPr id="0" name="training_curves.png"/>
                    <pic:cNvPicPr/>
                  </pic:nvPicPr>
                  <pic:blipFill>
                    <a:blip r:embed="rId17"/>
                    <a:stretch>
                      <a:fillRect/>
                    </a:stretch>
                  </pic:blipFill>
                  <pic:spPr>
                    <a:xfrm>
                      <a:off x="0" y="0"/>
                      <a:ext cx="5029200" cy="1796143"/>
                    </a:xfrm>
                    <a:prstGeom prst="rect"/>
                  </pic:spPr>
                </pic:pic>
              </a:graphicData>
            </a:graphic>
          </wp:inline>
        </w:drawing>
      </w:r>
    </w:p>
    <w:p>
      <w:pPr>
        <w:jc w:val="center"/>
      </w:pPr>
      <w:r>
        <w:rPr>
          <w:i/>
          <w:color w:val="000000"/>
          <w:sz w:val="22"/>
        </w:rPr>
        <w:t>Figure: Training loss curves</w:t>
      </w:r>
    </w:p>
    <w:p>
      <w:pPr>
        <w:pStyle w:val="Heading2"/>
      </w:pPr>
      <w:r>
        <w:rPr>
          <w:color w:val="000000"/>
        </w:rPr>
        <w:t>6.2 Key Findings</w:t>
      </w:r>
    </w:p>
    <w:p>
      <w:pPr>
        <w:ind w:firstLine="720"/>
        <w:jc w:val="both"/>
      </w:pPr>
      <w:r>
        <w:rPr>
          <w:color w:val="000000"/>
        </w:rPr>
        <w:t>The key findings from this research are:</w:t>
      </w:r>
    </w:p>
    <w:p>
      <w:pPr>
        <w:ind w:left="0" w:firstLine="0"/>
        <w:jc w:val="both"/>
      </w:pPr>
      <w:r>
        <w:rPr>
          <w:color w:val="000000"/>
        </w:rPr>
        <w:t>Attention U-Net shows notable improvement (7.6%) over baseline U-Net due to attention mechanisms focusing on salient regions.</w:t>
      </w:r>
    </w:p>
    <w:p>
      <w:pPr>
        <w:ind w:left="0" w:firstLine="0"/>
        <w:jc w:val="both"/>
      </w:pPr>
      <w:r>
        <w:rPr>
          <w:color w:val="000000"/>
        </w:rPr>
        <w:t>Ensemble achieves best pixel accuracy (80.64%) by combining complementary model strengths.</w:t>
      </w:r>
    </w:p>
    <w:p>
      <w:pPr>
        <w:ind w:left="0" w:firstLine="0"/>
        <w:jc w:val="both"/>
      </w:pPr>
      <w:r>
        <w:rPr>
          <w:color w:val="000000"/>
        </w:rPr>
        <w:t>Class weighting effectively addresses imbalance and improves minority class performance.</w:t>
      </w:r>
    </w:p>
    <w:p>
      <w:pPr>
        <w:ind w:left="0" w:firstLine="0"/>
        <w:jc w:val="both"/>
      </w:pPr>
      <w:r>
        <w:rPr>
          <w:color w:val="000000"/>
        </w:rPr>
        <w:t>Data augmentation is critical for limited training data generalization.</w:t>
      </w:r>
    </w:p>
    <w:p>
      <w:pPr>
        <w:pStyle w:val="Heading2"/>
      </w:pPr>
      <w:r>
        <w:rPr>
          <w:color w:val="000000"/>
        </w:rPr>
        <w:t>6.3 Qualitative Analysis</w:t>
      </w:r>
    </w:p>
    <w:p>
      <w:pPr>
        <w:ind w:firstLine="720"/>
        <w:jc w:val="both"/>
      </w:pPr>
      <w:r>
        <w:rPr>
          <w:color w:val="000000"/>
        </w:rPr>
        <w:t>Observations from segmentation results:</w:t>
      </w:r>
    </w:p>
    <w:p>
      <w:pPr>
        <w:ind w:left="0" w:firstLine="0"/>
        <w:jc w:val="both"/>
      </w:pPr>
      <w:r>
        <w:rPr>
          <w:color w:val="000000"/>
        </w:rPr>
        <w:t>U-Net and Attention U-Net produce sharpest boundaries due to skip connections</w:t>
      </w:r>
    </w:p>
    <w:p>
      <w:pPr>
        <w:ind w:left="0" w:firstLine="0"/>
        <w:jc w:val="both"/>
      </w:pPr>
      <w:r>
        <w:rPr>
          <w:color w:val="000000"/>
        </w:rPr>
        <w:t>FPN handles multi-scale objects reasonably well</w:t>
      </w:r>
    </w:p>
    <w:p>
      <w:pPr>
        <w:ind w:left="0" w:firstLine="0"/>
        <w:jc w:val="both"/>
      </w:pPr>
      <w:r>
        <w:rPr>
          <w:color w:val="000000"/>
        </w:rPr>
        <w:t>Background and Water classes achieve highest accuracy due to large, consistent regions</w:t>
      </w:r>
    </w:p>
    <w:p>
      <w:pPr>
        <w:ind w:left="0" w:firstLine="0"/>
        <w:jc w:val="both"/>
      </w:pPr>
      <w:r>
        <w:rPr>
          <w:color w:val="000000"/>
        </w:rPr>
        <w:t>Small objects (Fish) remain challenging due to limited samples and small size</w:t>
      </w:r>
    </w:p>
    <w:p>
      <w:r>
        <w:br w:type="page"/>
      </w:r>
    </w:p>
    <w:p>
      <w:pPr>
        <w:pStyle w:val="Heading1"/>
      </w:pPr>
      <w:r>
        <w:rPr>
          <w:color w:val="000000"/>
        </w:rPr>
        <w:t>7. CONCLUSION AND FUTURE WORK</w:t>
      </w:r>
    </w:p>
    <w:p>
      <w:pPr>
        <w:pStyle w:val="Heading2"/>
      </w:pPr>
      <w:r>
        <w:rPr>
          <w:color w:val="000000"/>
        </w:rPr>
        <w:t>7.1 Summary of Work</w:t>
      </w:r>
    </w:p>
    <w:p>
      <w:pPr>
        <w:ind w:firstLine="720"/>
        <w:jc w:val="both"/>
      </w:pPr>
      <w:r>
        <w:rPr>
          <w:color w:val="000000"/>
        </w:rPr>
        <w:t>This project successfully demonstrates the application of deep learning for underwater semantic segmentation. The following work was completed:</w:t>
      </w:r>
    </w:p>
    <w:p>
      <w:pPr>
        <w:ind w:left="0" w:firstLine="0"/>
        <w:jc w:val="both"/>
      </w:pPr>
      <w:r>
        <w:rPr>
          <w:color w:val="000000"/>
        </w:rPr>
        <w:t>Implemented four state-of-the-art segmentation architectures</w:t>
      </w:r>
    </w:p>
    <w:p>
      <w:pPr>
        <w:ind w:left="0" w:firstLine="0"/>
        <w:jc w:val="both"/>
      </w:pPr>
      <w:r>
        <w:rPr>
          <w:color w:val="000000"/>
        </w:rPr>
        <w:t>Developed comprehensive data augmentation pipeline</w:t>
      </w:r>
    </w:p>
    <w:p>
      <w:pPr>
        <w:ind w:left="0" w:firstLine="0"/>
        <w:jc w:val="both"/>
      </w:pPr>
      <w:r>
        <w:rPr>
          <w:color w:val="000000"/>
        </w:rPr>
        <w:t>Created ensemble model combining all architectures</w:t>
      </w:r>
    </w:p>
    <w:p>
      <w:pPr>
        <w:ind w:left="0" w:firstLine="0"/>
        <w:jc w:val="both"/>
      </w:pPr>
      <w:r>
        <w:rPr>
          <w:color w:val="000000"/>
        </w:rPr>
        <w:t>Addressed class imbalance through weighted training</w:t>
      </w:r>
    </w:p>
    <w:p>
      <w:pPr>
        <w:ind w:left="0" w:firstLine="0"/>
        <w:jc w:val="both"/>
      </w:pPr>
      <w:r>
        <w:rPr>
          <w:color w:val="000000"/>
        </w:rPr>
        <w:t>Developed deployable web application</w:t>
      </w:r>
    </w:p>
    <w:p>
      <w:pPr>
        <w:ind w:left="0" w:firstLine="0"/>
        <w:jc w:val="both"/>
      </w:pPr>
      <w:r>
        <w:rPr>
          <w:color w:val="000000"/>
        </w:rPr>
        <w:t>Provided detailed performance analysis</w:t>
      </w:r>
    </w:p>
    <w:p>
      <w:pPr>
        <w:pStyle w:val="Heading2"/>
      </w:pPr>
      <w:r>
        <w:rPr>
          <w:color w:val="000000"/>
        </w:rPr>
        <w:t>7.2 Limitations</w:t>
      </w:r>
    </w:p>
    <w:p>
      <w:pPr>
        <w:ind w:firstLine="720"/>
        <w:jc w:val="both"/>
      </w:pPr>
      <w:r>
        <w:rPr>
          <w:color w:val="000000"/>
        </w:rPr>
        <w:t>The limitations of this work include:</w:t>
      </w:r>
    </w:p>
    <w:p>
      <w:pPr>
        <w:ind w:left="0" w:firstLine="0"/>
        <w:jc w:val="both"/>
      </w:pPr>
      <w:r>
        <w:rPr>
          <w:color w:val="000000"/>
        </w:rPr>
        <w:t>Limited training data affects generalization to new environments</w:t>
      </w:r>
    </w:p>
    <w:p>
      <w:pPr>
        <w:ind w:left="0" w:firstLine="0"/>
        <w:jc w:val="both"/>
      </w:pPr>
      <w:r>
        <w:rPr>
          <w:color w:val="000000"/>
        </w:rPr>
        <w:t>Single dataset evaluation may not generalize to other underwater datasets</w:t>
      </w:r>
    </w:p>
    <w:p>
      <w:pPr>
        <w:ind w:left="0" w:firstLine="0"/>
        <w:jc w:val="both"/>
      </w:pPr>
      <w:r>
        <w:rPr>
          <w:color w:val="000000"/>
        </w:rPr>
        <w:t>Computational requirements limit extensive hyperparameter search</w:t>
      </w:r>
    </w:p>
    <w:p>
      <w:pPr>
        <w:ind w:left="0" w:firstLine="0"/>
        <w:jc w:val="both"/>
      </w:pPr>
      <w:r>
        <w:rPr>
          <w:color w:val="000000"/>
        </w:rPr>
        <w:t>No real-time optimization for deployment scenarios</w:t>
      </w:r>
    </w:p>
    <w:p>
      <w:pPr>
        <w:pStyle w:val="Heading2"/>
      </w:pPr>
      <w:r>
        <w:rPr>
          <w:color w:val="000000"/>
        </w:rPr>
        <w:t>7.3 Future Work</w:t>
      </w:r>
    </w:p>
    <w:p>
      <w:pPr>
        <w:ind w:firstLine="720"/>
        <w:jc w:val="both"/>
      </w:pPr>
      <w:r>
        <w:rPr>
          <w:color w:val="000000"/>
        </w:rPr>
        <w:t>Future work includes:</w:t>
      </w:r>
    </w:p>
    <w:p>
      <w:pPr>
        <w:ind w:left="0" w:firstLine="0"/>
        <w:jc w:val="both"/>
      </w:pPr>
      <w:r>
        <w:rPr>
          <w:color w:val="000000"/>
        </w:rPr>
        <w:t>Collect larger underwater image datasets for improved training</w:t>
      </w:r>
    </w:p>
    <w:p>
      <w:pPr>
        <w:ind w:left="0" w:firstLine="0"/>
        <w:jc w:val="both"/>
      </w:pPr>
      <w:r>
        <w:rPr>
          <w:color w:val="000000"/>
        </w:rPr>
        <w:t>Explore Vision Transformer architectures (ViT, SegFormer)</w:t>
      </w:r>
    </w:p>
    <w:p>
      <w:pPr>
        <w:ind w:left="0" w:firstLine="0"/>
        <w:jc w:val="both"/>
      </w:pPr>
      <w:r>
        <w:rPr>
          <w:color w:val="000000"/>
        </w:rPr>
        <w:t>Optimize for real-time edge deployment</w:t>
      </w:r>
    </w:p>
    <w:p>
      <w:pPr>
        <w:ind w:left="0" w:firstLine="0"/>
        <w:jc w:val="both"/>
      </w:pPr>
      <w:r>
        <w:rPr>
          <w:color w:val="000000"/>
        </w:rPr>
        <w:t>Extend to video analysis for marine organism tracking</w:t>
      </w:r>
    </w:p>
    <w:p>
      <w:pPr>
        <w:ind w:left="0" w:firstLine="0"/>
        <w:jc w:val="both"/>
      </w:pPr>
      <w:r>
        <w:rPr>
          <w:color w:val="000000"/>
        </w:rPr>
        <w:t>Implement instance segmentation for species counting</w:t>
      </w:r>
    </w:p>
    <w:p>
      <w:pPr>
        <w:pStyle w:val="Heading2"/>
      </w:pPr>
      <w:r>
        <w:rPr>
          <w:color w:val="000000"/>
        </w:rPr>
        <w:t>7.4 Concluding Remarks</w:t>
      </w:r>
    </w:p>
    <w:p>
      <w:pPr>
        <w:ind w:firstLine="720"/>
        <w:jc w:val="both"/>
      </w:pPr>
      <w:r>
        <w:rPr>
          <w:color w:val="000000"/>
        </w:rPr>
        <w:t>This project successfully demonstrates the application of deep learning for underwater semantic segmentation. The developed system provides a foundation for practical applications in marine biology research, coral reef monitoring, autonomous underwater navigation, and underwater archaeological exploration. As underwater exploration continues to grow in importance for scientific research, environmental conservation, and commercial applications, automated analysis tools will become increasingly valuable.</w:t>
      </w:r>
    </w:p>
    <w:p>
      <w:pPr>
        <w:pStyle w:val="Heading1"/>
      </w:pPr>
      <w:r>
        <w:rPr>
          <w:color w:val="000000"/>
        </w:rPr>
        <w:t>REFERENCES</w:t>
      </w:r>
    </w:p>
    <w:p>
      <w:r>
        <w:t>[1] Islam, M. J., et al. (2020). Semantic segmentation of underwater imagery: Dataset and benchmark. IEEE/RSJ IROS.</w:t>
      </w:r>
    </w:p>
    <w:p>
      <w:r>
        <w:t>[2] Chen, L. C., et al. (2018). Encoder-decoder with atrous separable convolution. ECCV.</w:t>
      </w:r>
    </w:p>
    <w:p>
      <w:r>
        <w:t>[3] Ronneberger, O., et al. (2015). U-Net: Convolutional networks for biomedical image segmentation. MICCAI.</w:t>
      </w:r>
    </w:p>
    <w:p>
      <w:r>
        <w:t>[4] Oktay, O., et al. (2018). Attention U-Net. MIDL.</w:t>
      </w:r>
    </w:p>
    <w:p>
      <w:r>
        <w:t>[5] Lin, T. Y., et al. (2017). Feature pyramid networks for object detection. CVPR.</w:t>
      </w:r>
    </w:p>
    <w:p>
      <w:r>
        <w:t>[6] Long, J., et al. (2015). Fully convolutional networks for semantic segmentation. CVPR.</w:t>
      </w:r>
    </w:p>
    <w:p>
      <w:r>
        <w:t>[7] Badrinarayanan, V., et al. (2017). SegNet. IEEE TPAMI.</w:t>
      </w:r>
    </w:p>
    <w:p>
      <w:r>
        <w:t>[8] Krizhevsky, A., et al. (2012). ImageNet classification with deep CNNs. NeurIPS.</w:t>
      </w:r>
    </w:p>
    <w:p>
      <w:r>
        <w:t>[9] He, K., et al. (2016). Deep residual learning for image recognition. CVPR.</w:t>
      </w:r>
    </w:p>
    <w:p>
      <w:r>
        <w:t>[10] Lin, T. Y., et al. (2017). Focal loss for dense object detection. ICCV.</w:t>
      </w:r>
    </w:p>
    <w:p>
      <w:pPr>
        <w:pStyle w:val="Heading1"/>
      </w:pPr>
      <w:r>
        <w:rPr>
          <w:color w:val="000000"/>
        </w:rPr>
        <w:t>APPENDIX A: GITHUB REPOSITORY</w:t>
      </w:r>
    </w:p>
    <w:p>
      <w:pPr>
        <w:ind w:firstLine="720"/>
        <w:jc w:val="both"/>
      </w:pPr>
      <w:r>
        <w:rPr>
          <w:color w:val="000000"/>
        </w:rPr>
        <w:t>GitHub: https://github.com/madiredypalvasha-06/CPP2_project</w:t>
      </w:r>
    </w:p>
    <w:p>
      <w:pPr>
        <w:pStyle w:val="Heading1"/>
      </w:pPr>
      <w:r>
        <w:rPr>
          <w:color w:val="000000"/>
        </w:rPr>
        <w:t>APPENDIX B: DATASET</w:t>
      </w:r>
    </w:p>
    <w:p>
      <w:pPr>
        <w:ind w:firstLine="720"/>
        <w:jc w:val="both"/>
      </w:pPr>
      <w:r>
        <w:rPr>
          <w:color w:val="000000"/>
        </w:rPr>
        <w:t>SUIM Dataset: https://github.com/xahidbuffon/SUIM</w:t>
      </w:r>
    </w:p>
    <w:p>
      <w:pPr>
        <w:pStyle w:val="Heading1"/>
      </w:pPr>
      <w:r>
        <w:rPr>
          <w:color w:val="000000"/>
        </w:rPr>
        <w:t>APPENDIX C: WEB APPLICATION</w:t>
      </w:r>
    </w:p>
    <w:p>
      <w:pPr>
        <w:ind w:firstLine="720"/>
        <w:jc w:val="both"/>
      </w:pPr>
      <w:r>
        <w:rPr>
          <w:color w:val="000000"/>
        </w:rPr>
        <w:t>Run with: streamlit run app.py</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720"/>
      <w:jc w:val="both"/>
    </w:pPr>
    <w:rPr>
      <w:rFonts w:ascii="Times New Roman" w:hAnsi="Times New Roman"/>
      <w:color w:val="000000"/>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e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